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948162" w14:textId="7A8DD90A" w:rsidR="00F52718" w:rsidRPr="006B15B0" w:rsidRDefault="00412760" w:rsidP="006B15B0">
      <w:pPr>
        <w:pStyle w:val="afd"/>
      </w:pPr>
      <w:bookmarkStart w:id="0" w:name="OLE_LINK1"/>
      <w:r w:rsidRPr="006B15B0">
        <w:t>《參記許氏文字》與《六書故》引唐本《</w:t>
      </w:r>
      <w:r w:rsidRPr="006B15B0">
        <w:t>説</w:t>
      </w:r>
      <w:r w:rsidRPr="006B15B0">
        <w:t>文》考論</w:t>
      </w:r>
    </w:p>
    <w:p w14:paraId="5BFE0AB7" w14:textId="77777777" w:rsidR="004F5002" w:rsidRPr="00F52718" w:rsidRDefault="004F5002" w:rsidP="00F52718">
      <w:pPr>
        <w:pStyle w:val="afe"/>
      </w:pPr>
    </w:p>
    <w:p w14:paraId="1EF202E6" w14:textId="1B68B37A" w:rsidR="00BD2A0E" w:rsidRPr="00113501" w:rsidRDefault="00113501" w:rsidP="00113501">
      <w:pPr>
        <w:pStyle w:val="afe"/>
        <w:rPr>
          <w:rFonts w:hint="eastAsia"/>
        </w:rPr>
      </w:pPr>
      <w:r>
        <w:rPr>
          <w:rFonts w:hint="eastAsia"/>
        </w:rPr>
        <w:t>布之道</w:t>
      </w:r>
    </w:p>
    <w:p w14:paraId="4565FB6F" w14:textId="77777777" w:rsidR="00BD2A0E" w:rsidRPr="00F52718" w:rsidRDefault="00BD2A0E" w:rsidP="00F52718">
      <w:pPr>
        <w:pStyle w:val="afc"/>
        <w:ind w:firstLine="560"/>
        <w:rPr>
          <w:lang w:eastAsia="zh-TW"/>
        </w:rPr>
      </w:pPr>
    </w:p>
    <w:p w14:paraId="746BAEE8" w14:textId="64CAA0E5" w:rsidR="00BD2A0E" w:rsidRPr="00F52718" w:rsidRDefault="00BD2A0E" w:rsidP="00F52718">
      <w:pPr>
        <w:pStyle w:val="afc"/>
        <w:ind w:firstLine="562"/>
        <w:rPr>
          <w:rFonts w:ascii="楷体" w:eastAsia="楷体" w:hAnsi="楷体" w:cs="楷体"/>
          <w:lang w:eastAsia="zh-TW"/>
        </w:rPr>
      </w:pPr>
      <w:r w:rsidRPr="00F52718">
        <w:rPr>
          <w:rFonts w:ascii="楷体" w:eastAsia="楷体" w:hAnsi="楷体" w:cs="楷体" w:hint="eastAsia"/>
          <w:b/>
          <w:bCs/>
          <w:lang w:eastAsia="zh-TW"/>
        </w:rPr>
        <w:t>摘要：</w:t>
      </w:r>
      <w:r w:rsidR="00113501" w:rsidRPr="00113501">
        <w:rPr>
          <w:rFonts w:ascii="楷体" w:eastAsia="楷体" w:hAnsi="楷体" w:cs="楷体" w:hint="eastAsia"/>
          <w:lang w:eastAsia="zh-TW"/>
        </w:rPr>
        <w:t>戴侗《六書故》中的唐本《説文》很有可能是轉引自晁説之《參記許氏文字》，而非徑引自唐本。清代説文學家或已指出這點，今人卻罕有言之者。宋樓鑰曾得《參記許氏文字》三冊，當與戴侗所引的文本關係密切。從樓鑰、戴侗的引文可以看出晁説之所見的所謂唐本《説文》與《説文》差別顯著，它應該是一種遭前人多處增訂改竄的《説文》</w:t>
      </w:r>
    </w:p>
    <w:p w14:paraId="6221F576" w14:textId="6EC3E587" w:rsidR="00BD2A0E" w:rsidRPr="00F52718" w:rsidRDefault="00BD2A0E" w:rsidP="00F52718">
      <w:pPr>
        <w:pStyle w:val="afc"/>
        <w:ind w:firstLine="562"/>
        <w:rPr>
          <w:rFonts w:ascii="楷体" w:eastAsia="楷体" w:hAnsi="楷体" w:cs="楷体"/>
          <w:lang w:eastAsia="zh-TW"/>
        </w:rPr>
      </w:pPr>
      <w:r w:rsidRPr="00F52718">
        <w:rPr>
          <w:rFonts w:ascii="楷体" w:eastAsia="楷体" w:hAnsi="楷体" w:cs="楷体" w:hint="eastAsia"/>
          <w:b/>
          <w:bCs/>
          <w:lang w:eastAsia="zh-TW"/>
        </w:rPr>
        <w:t>关键词：</w:t>
      </w:r>
      <w:r w:rsidR="00113501" w:rsidRPr="00113501">
        <w:rPr>
          <w:rFonts w:ascii="楷体" w:eastAsia="楷体" w:hAnsi="楷体" w:cs="楷体" w:hint="eastAsia"/>
          <w:lang w:eastAsia="zh-TW"/>
        </w:rPr>
        <w:t>《六書故》；唐本《説文》；《參記許氏文字》</w:t>
      </w:r>
    </w:p>
    <w:p w14:paraId="0620D414" w14:textId="77777777" w:rsidR="00A07748" w:rsidRPr="00A07748" w:rsidRDefault="00A07748" w:rsidP="00A07748">
      <w:pPr>
        <w:pStyle w:val="afc"/>
        <w:ind w:left="480" w:firstLineChars="0" w:firstLine="0"/>
        <w:rPr>
          <w:rFonts w:cs="宋体" w:hint="eastAsia"/>
          <w:lang w:eastAsia="zh-TW"/>
        </w:rPr>
      </w:pPr>
    </w:p>
    <w:p w14:paraId="3474B04C" w14:textId="77777777" w:rsid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宋末元初戴侗所著的《六書故》中引有《説文》諸本，包括徐鉉校定本《説文》、徐鍇《説文繫傳》以及“唐本”（61條）、“蜀本”（23條）、“監本”（1條），其中這些二徐本之外的異本向來深受學者重視。《六書故》引唐本《説文》有61條，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如今的學者多默認戴氏確有唐本《説文》而這些引文代表了唐代《説文》面貌，甚至有人認爲它是唐代通行的《説文》文本。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這種看法其實頗有問題。</w:t>
      </w:r>
    </w:p>
    <w:p w14:paraId="028CF8DB" w14:textId="77777777" w:rsidR="00A07748" w:rsidRPr="00A07748" w:rsidRDefault="00A07748" w:rsidP="00A07748">
      <w:pPr>
        <w:pStyle w:val="afc"/>
        <w:ind w:firstLine="560"/>
        <w:rPr>
          <w:rFonts w:cs="宋体" w:hint="eastAsia"/>
          <w:lang w:eastAsia="zh-TW"/>
        </w:rPr>
      </w:pPr>
    </w:p>
    <w:p w14:paraId="7B9C33D0" w14:textId="77777777" w:rsidR="00A07748" w:rsidRPr="00A07748" w:rsidRDefault="00A07748" w:rsidP="006B15B0">
      <w:pPr>
        <w:pStyle w:val="afc"/>
        <w:ind w:firstLineChars="0"/>
        <w:rPr>
          <w:rFonts w:cs="宋体"/>
          <w:b/>
          <w:lang w:eastAsia="zh-TW"/>
        </w:rPr>
      </w:pPr>
      <w:r w:rsidRPr="00A07748">
        <w:rPr>
          <w:rFonts w:cs="宋体" w:hint="eastAsia"/>
          <w:b/>
          <w:lang w:eastAsia="zh-TW"/>
        </w:rPr>
        <w:t>一、戴侗《六書故》所引“唐本《説文》”與“晁説之曰”之關係</w:t>
      </w:r>
    </w:p>
    <w:p w14:paraId="327CBB75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我們先來討論戴侗《六書故》所引“唐本《説文》”的直接來源。《六書故》引“唐本”的條目有兩個值得注意的現象。戴書有時在引“唐本”後會伴隨晁説之對此的按語，見以下五處：</w:t>
      </w:r>
    </w:p>
    <w:p w14:paraId="76304BF2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昬：</w:t>
      </w:r>
      <w:r w:rsidRPr="00A07748">
        <w:rPr>
          <w:rFonts w:hint="eastAsia"/>
          <w:u w:val="wave"/>
        </w:rPr>
        <w:t>唐本</w:t>
      </w:r>
      <w:r w:rsidRPr="00A07748">
        <w:rPr>
          <w:rFonts w:hint="eastAsia"/>
        </w:rPr>
        <w:t>《説文》“从民省”，徐本“从氐省”。</w:t>
      </w:r>
      <w:r w:rsidRPr="00A07748">
        <w:rPr>
          <w:rFonts w:hint="eastAsia"/>
          <w:u w:val="single"/>
        </w:rPr>
        <w:t>晁説之</w:t>
      </w:r>
      <w:r w:rsidRPr="00A07748">
        <w:rPr>
          <w:rFonts w:hint="eastAsia"/>
        </w:rPr>
        <w:t>曰：“因唐諱民，改爲氏也。”晁説</w:t>
      </w:r>
      <w:r w:rsidRPr="00A07748">
        <w:rPr>
          <w:rFonts w:ascii="SimSun-ExtB" w:eastAsia="SimSun-ExtB" w:hAnsi="SimSun-ExtB" w:cs="SimSun-ExtB" w:hint="eastAsia"/>
        </w:rPr>
        <w:t>𠭁</w:t>
      </w:r>
      <w:r w:rsidRPr="00A07748">
        <w:rPr>
          <w:rFonts w:hint="eastAsia"/>
        </w:rPr>
        <w:t>之。〔卷二〕</w:t>
      </w:r>
    </w:p>
    <w:p w14:paraId="35DE77F4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謡：徐本《説文》無謡字，“䚻，徒歌也。从言、肉。”</w:t>
      </w:r>
      <w:r w:rsidRPr="00A07748">
        <w:rPr>
          <w:rFonts w:hint="eastAsia"/>
          <w:u w:val="wave"/>
        </w:rPr>
        <w:t>唐本</w:t>
      </w:r>
      <w:r w:rsidRPr="00A07748">
        <w:rPr>
          <w:rFonts w:hint="eastAsia"/>
        </w:rPr>
        <w:t>曰：“䚻，从也。从言从肉，肉亦聲。”“謡，徒歌也。”“嗂，喜也，和樂之皃也。”徐鉉曰：“䍃以肉非聲，當从䚻省乃</w:t>
      </w:r>
      <w:r w:rsidRPr="00A07748">
        <w:rPr>
          <w:rFonts w:ascii="SimSun-ExtB" w:eastAsia="SimSun-ExtB" w:hAnsi="SimSun-ExtB" w:cs="SimSun-ExtB" w:hint="eastAsia"/>
        </w:rPr>
        <w:t>𠭁</w:t>
      </w:r>
      <w:r w:rsidRPr="00A07748">
        <w:rPr>
          <w:rFonts w:hint="eastAsia"/>
        </w:rPr>
        <w:t>聲。”然不知䚻之从肉又何義也。</w:t>
      </w:r>
      <w:r w:rsidRPr="00A07748">
        <w:rPr>
          <w:rFonts w:hint="eastAsia"/>
          <w:u w:val="single"/>
        </w:rPr>
        <w:t>鼂氏</w:t>
      </w:r>
      <w:r w:rsidRPr="00A07748">
        <w:rPr>
          <w:rFonts w:hint="eastAsia"/>
        </w:rPr>
        <w:t>曰：“䚻，余周切。謠，余招切。”〔卷十一〕</w:t>
      </w:r>
    </w:p>
    <w:p w14:paraId="32AC9AFE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㤅：</w:t>
      </w:r>
      <w:r w:rsidRPr="00A07748">
        <w:rPr>
          <w:rFonts w:hint="eastAsia"/>
          <w:u w:val="wave"/>
        </w:rPr>
        <w:t>唐本</w:t>
      </w:r>
      <w:r w:rsidRPr="00A07748">
        <w:rPr>
          <w:rFonts w:hint="eastAsia"/>
        </w:rPr>
        <w:t>《説文》曰：“从心从旡从夊。”</w:t>
      </w:r>
      <w:r w:rsidRPr="00A07748">
        <w:rPr>
          <w:rFonts w:hint="eastAsia"/>
          <w:u w:val="single"/>
        </w:rPr>
        <w:t>晁説之</w:t>
      </w:r>
      <w:r w:rsidRPr="00A07748">
        <w:rPr>
          <w:rFonts w:hint="eastAsia"/>
        </w:rPr>
        <w:t>曰：“古文無从夊者。”〔卷十三〕</w:t>
      </w:r>
    </w:p>
    <w:p w14:paraId="22C2C377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龕：《説文》曰：“龍皃也。”徐本“合聲”，</w:t>
      </w:r>
      <w:r w:rsidRPr="00A07748">
        <w:rPr>
          <w:rFonts w:hint="eastAsia"/>
          <w:u w:val="wave"/>
        </w:rPr>
        <w:t>唐本</w:t>
      </w:r>
      <w:r w:rsidRPr="00A07748">
        <w:rPr>
          <w:rFonts w:hint="eastAsia"/>
        </w:rPr>
        <w:t>“今聲”。</w:t>
      </w:r>
      <w:r w:rsidRPr="00A07748">
        <w:rPr>
          <w:rFonts w:hint="eastAsia"/>
          <w:u w:val="single"/>
        </w:rPr>
        <w:t>鼂氏</w:t>
      </w:r>
      <w:r w:rsidRPr="00A07748">
        <w:rPr>
          <w:rFonts w:hint="eastAsia"/>
        </w:rPr>
        <w:t>曰：“从今乃</w:t>
      </w:r>
      <w:r w:rsidRPr="00A07748">
        <w:rPr>
          <w:rFonts w:ascii="SimSun-ExtB" w:eastAsia="SimSun-ExtB" w:hAnsi="SimSun-ExtB" w:cs="SimSun-ExtB" w:hint="eastAsia"/>
        </w:rPr>
        <w:t>𠭁</w:t>
      </w:r>
      <w:r w:rsidRPr="00A07748">
        <w:rPr>
          <w:rFonts w:hint="eastAsia"/>
        </w:rPr>
        <w:t>聲。”〔卷十八〕</w:t>
      </w:r>
    </w:p>
    <w:p w14:paraId="24D160C2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个：《説文》</w:t>
      </w:r>
      <w:r w:rsidRPr="00A07748">
        <w:rPr>
          <w:rFonts w:hint="eastAsia"/>
          <w:u w:val="wave"/>
        </w:rPr>
        <w:t>唐本</w:t>
      </w:r>
      <w:r w:rsidRPr="00A07748">
        <w:rPr>
          <w:rFonts w:hint="eastAsia"/>
        </w:rPr>
        <w:t>曰：“箇，竹枝也。”今或作个：“半竹也。”徐氏闕“个”字，曰：“个不見義，無从下筆。明堂</w:t>
      </w:r>
      <w:r w:rsidRPr="00A07748">
        <w:rPr>
          <w:rFonts w:ascii="SimSun-ExtB" w:eastAsia="SimSun-ExtB" w:hAnsi="SimSun-ExtB" w:cs="SimSun-ExtB" w:hint="eastAsia"/>
        </w:rPr>
        <w:t>𠂇</w:t>
      </w:r>
      <w:r w:rsidRPr="00A07748">
        <w:rPr>
          <w:rFonts w:hint="eastAsia"/>
        </w:rPr>
        <w:t>又个者，明堂旁室也。當作介。”</w:t>
      </w:r>
      <w:r w:rsidRPr="00A07748">
        <w:rPr>
          <w:rFonts w:hint="eastAsia"/>
          <w:u w:val="single"/>
        </w:rPr>
        <w:t>鼂説之</w:t>
      </w:r>
      <w:r w:rsidRPr="00A07748">
        <w:rPr>
          <w:rFonts w:hint="eastAsia"/>
        </w:rPr>
        <w:t>曰：“《大</w:t>
      </w:r>
      <w:r w:rsidRPr="00A07748">
        <w:rPr>
          <w:rFonts w:ascii="SimSun-ExtB" w:eastAsia="SimSun-ExtB" w:hAnsi="SimSun-ExtB" w:cs="SimSun-ExtB" w:hint="eastAsia"/>
        </w:rPr>
        <w:t>𢎤</w:t>
      </w:r>
      <w:r w:rsidRPr="00A07748">
        <w:rPr>
          <w:rFonts w:hint="eastAsia"/>
        </w:rPr>
        <w:t>儀》‘搢三挾一个’者，矢也。亦可易爲</w:t>
      </w:r>
      <w:r w:rsidRPr="00A07748">
        <w:rPr>
          <w:rFonts w:hint="eastAsia"/>
        </w:rPr>
        <w:lastRenderedPageBreak/>
        <w:t>介乎？”魯次公曰：“竹生非一，故兼个，猶艸兼屮，林兼木，秝兼禾也。”</w:t>
      </w:r>
      <w:r w:rsidRPr="00A07748">
        <w:rPr>
          <w:rFonts w:hint="eastAsia"/>
          <w:u w:val="single"/>
        </w:rPr>
        <w:t>説之</w:t>
      </w:r>
      <w:r w:rsidRPr="00A07748">
        <w:rPr>
          <w:rFonts w:hint="eastAsia"/>
        </w:rPr>
        <w:t>據籀文亦有个字。〔卷二十三〕</w:t>
      </w:r>
    </w:p>
    <w:p w14:paraId="0F79B29E" w14:textId="77777777" w:rsidR="00A07748" w:rsidRPr="00A07748" w:rsidRDefault="00A07748" w:rsidP="006B15B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甚至會有引晁説之曰唐本如何者，見以下一處：</w:t>
      </w:r>
    </w:p>
    <w:p w14:paraId="4AC61D75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荃：《説文》曰：“荃，芥脃也。”</w:t>
      </w:r>
      <w:r w:rsidRPr="00A07748">
        <w:rPr>
          <w:rFonts w:hint="eastAsia"/>
          <w:u w:val="single"/>
        </w:rPr>
        <w:t>鼂説之</w:t>
      </w:r>
      <w:r w:rsidRPr="00A07748">
        <w:rPr>
          <w:rFonts w:hint="eastAsia"/>
        </w:rPr>
        <w:t>曰芥脃之荃當从</w:t>
      </w:r>
      <w:r w:rsidRPr="00A07748">
        <w:rPr>
          <w:rFonts w:hint="eastAsia"/>
          <w:u w:val="wave"/>
        </w:rPr>
        <w:t>唐本</w:t>
      </w:r>
      <w:r w:rsidRPr="00A07748">
        <w:rPr>
          <w:rFonts w:hint="eastAsia"/>
        </w:rPr>
        <w:t>初劣切。〔引者按：此句不能確定是晁書原文還是戴氏的轉述，爲嚴謹起見不標引號。〕〔卷二十四〕</w:t>
      </w:r>
    </w:p>
    <w:p w14:paraId="2D64E4FA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《六書故》全書引晁説共有十一處，除上引六處之外還見於“漆”“沱”“沮”“</w:t>
      </w:r>
      <w:r w:rsidRPr="00A07748">
        <w:rPr>
          <w:rFonts w:ascii="SimSun-ExtB" w:eastAsia="SimSun-ExtB" w:hAnsi="SimSun-ExtB" w:cs="SimSun-ExtB" w:hint="eastAsia"/>
          <w:lang w:eastAsia="zh-TW"/>
        </w:rPr>
        <w:t>𤘌</w:t>
      </w:r>
      <w:r w:rsidRPr="00A07748">
        <w:rPr>
          <w:rFonts w:cs="宋体" w:hint="eastAsia"/>
          <w:lang w:eastAsia="zh-TW"/>
        </w:rPr>
        <w:t>”“中”五條，這五字也都見於《説文》。“漆”“沱”“沮”三字（見卷六）下各引晁説以論地理，未見“唐本”內容，茲略；餘兩處如下：</w:t>
      </w:r>
    </w:p>
    <w:p w14:paraId="12B10BA3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ascii="SimSun-ExtB" w:eastAsia="SimSun-ExtB" w:hAnsi="SimSun-ExtB" w:cs="SimSun-ExtB" w:hint="eastAsia"/>
        </w:rPr>
        <w:t>𤘌</w:t>
      </w:r>
      <w:r w:rsidRPr="00A07748">
        <w:rPr>
          <w:rFonts w:hint="eastAsia"/>
        </w:rPr>
        <w:t>：《説文》曰：“武牙也。”鼂説之曰：“顧野王曰：‘虎牙也。’葢唐人諱虎攺之。”按：</w:t>
      </w:r>
      <w:r w:rsidRPr="00A07748">
        <w:rPr>
          <w:rFonts w:ascii="SimSun-ExtB" w:eastAsia="SimSun-ExtB" w:hAnsi="SimSun-ExtB" w:cs="SimSun-ExtB" w:hint="eastAsia"/>
        </w:rPr>
        <w:t>𤘌</w:t>
      </w:r>
      <w:r w:rsidRPr="00A07748">
        <w:rPr>
          <w:rFonts w:hint="eastAsia"/>
        </w:rPr>
        <w:t>葢牙之巨者，武、虎言其壯也。〔卷十一〕</w:t>
      </w:r>
    </w:p>
    <w:p w14:paraId="2D182443" w14:textId="77777777" w:rsidR="00A07748" w:rsidRPr="00A07748" w:rsidRDefault="00A07748" w:rsidP="006B15B0">
      <w:pPr>
        <w:pStyle w:val="afa"/>
        <w:spacing w:before="540" w:after="540"/>
        <w:ind w:firstLine="496"/>
      </w:pPr>
      <w:r w:rsidRPr="00A07748">
        <w:rPr>
          <w:rFonts w:hint="eastAsia"/>
        </w:rPr>
        <w:t>中：《説文》曰：“中，和也。从口、丨，上下通中。</w:t>
      </w:r>
      <w:r w:rsidRPr="00A07748">
        <w:rPr>
          <w:rFonts w:hint="eastAsia"/>
        </w:rPr>
        <w:drawing>
          <wp:inline distT="0" distB="0" distL="114300" distR="114300" wp14:anchorId="445AA5B3" wp14:editId="64939925">
            <wp:extent cx="120015" cy="179705"/>
            <wp:effectExtent l="0" t="0" r="1905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01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748">
        <w:rPr>
          <w:rFonts w:hint="eastAsia"/>
        </w:rPr>
        <w:t>，古文。</w:t>
      </w:r>
      <w:r w:rsidRPr="00A07748">
        <w:rPr>
          <w:rFonts w:hint="eastAsia"/>
        </w:rPr>
        <w:drawing>
          <wp:inline distT="0" distB="0" distL="114300" distR="114300" wp14:anchorId="0D671E79" wp14:editId="4808CF5D">
            <wp:extent cx="133985" cy="179705"/>
            <wp:effectExtent l="0" t="0" r="317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3985" cy="179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748">
        <w:rPr>
          <w:rFonts w:hint="eastAsia"/>
        </w:rPr>
        <w:t>，籒文。”鼂説之曰：“林罕謂从</w:t>
      </w:r>
      <w:r w:rsidRPr="00A07748">
        <w:rPr>
          <w:rFonts w:hint="eastAsia"/>
        </w:rPr>
        <w:drawing>
          <wp:inline distT="0" distB="0" distL="114300" distR="114300" wp14:anchorId="15080099" wp14:editId="6F0BB0F1">
            <wp:extent cx="121285" cy="114935"/>
            <wp:effectExtent l="0" t="0" r="635" b="698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2128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748">
        <w:rPr>
          <w:rFonts w:hint="eastAsia"/>
        </w:rPr>
        <w:t>，象亖方上下通中也。《説文》徐本皆作</w:t>
      </w:r>
      <w:r w:rsidRPr="00A07748">
        <w:rPr>
          <w:rFonts w:hint="eastAsia"/>
        </w:rPr>
        <w:drawing>
          <wp:inline distT="0" distB="0" distL="114300" distR="114300" wp14:anchorId="2E8FF2B5" wp14:editId="635EC59F">
            <wp:extent cx="95885" cy="114935"/>
            <wp:effectExtent l="0" t="0" r="10795" b="698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88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748">
        <w:rPr>
          <w:rFonts w:hint="eastAsia"/>
        </w:rPr>
        <w:t>，殆誤也。李陽冰曰同異之同亦从</w:t>
      </w:r>
      <w:r w:rsidRPr="00A07748">
        <w:rPr>
          <w:rFonts w:hint="eastAsia"/>
        </w:rPr>
        <w:drawing>
          <wp:inline distT="0" distB="0" distL="114300" distR="114300" wp14:anchorId="45D0439F" wp14:editId="61BF02F3">
            <wp:extent cx="136525" cy="114935"/>
            <wp:effectExtent l="0" t="0" r="635" b="698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36525" cy="114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07748">
        <w:rPr>
          <w:rFonts w:hint="eastAsia"/>
        </w:rPr>
        <w:t>，不从口。葢用與中〈史〉皆从中</w:t>
      </w:r>
      <w:r w:rsidRPr="00A07748">
        <w:rPr>
          <w:rFonts w:hint="eastAsia"/>
        </w:rPr>
        <w:lastRenderedPageBreak/>
        <w:t>〔引者按：此句顯有訛誤，疑前一“中”是“㕜（史）”之訛省，《説文》：“史，从又持中”。沈濤《説文古本考》於後一“中”字下注“疑當作丨”，非〕，而其〈同〉、中不从口〔引者按：前文既引李説，此句當應之，疑“其”是“同”之訛誤〕。”〔卷三十二〕</w:t>
      </w:r>
    </w:p>
    <w:p w14:paraId="1233F316" w14:textId="77777777" w:rsidR="00A07748" w:rsidRPr="00A07748" w:rsidRDefault="00A07748" w:rsidP="006B15B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從上引文字可見晁説之説文學造詣不淺。</w:t>
      </w:r>
    </w:p>
    <w:p w14:paraId="6E01572D" w14:textId="77777777" w:rsid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在晁説之與“唐本”並見的六條中，晁氏的意見顯然與戴書所引“唐本《説文》”密切相關，甚至非見“唐本”而不能發。晁説之卒於建炎三年（1129），在南宋末年戴侗撰《六書故》時早已過世。那麼《六書故》中的晁説究竟從何而來，爲什麼晁氏能針對戴侗所引“唐本《説文》”發揮自己的意見？這不能不提到</w:t>
      </w:r>
      <w:r w:rsidRPr="00A07748">
        <w:rPr>
          <w:rFonts w:cs="宋体"/>
          <w:lang w:eastAsia="zh-TW"/>
        </w:rPr>
        <w:t>晁説之</w:t>
      </w:r>
      <w:r w:rsidRPr="00A07748">
        <w:rPr>
          <w:rFonts w:cs="宋体" w:hint="eastAsia"/>
          <w:lang w:eastAsia="zh-TW"/>
        </w:rPr>
        <w:t>撰寫的説文學著作《</w:t>
      </w:r>
      <w:r w:rsidRPr="00A07748">
        <w:rPr>
          <w:rFonts w:cs="宋体"/>
          <w:lang w:eastAsia="zh-TW"/>
        </w:rPr>
        <w:t>參記許氏文字</w:t>
      </w:r>
      <w:r w:rsidRPr="00A07748">
        <w:rPr>
          <w:rFonts w:cs="宋体" w:hint="eastAsia"/>
          <w:lang w:eastAsia="zh-TW"/>
        </w:rPr>
        <w:t>》。</w:t>
      </w:r>
    </w:p>
    <w:p w14:paraId="5727274D" w14:textId="77777777" w:rsidR="00A07748" w:rsidRPr="00A07748" w:rsidRDefault="00A07748" w:rsidP="00A07748">
      <w:pPr>
        <w:pStyle w:val="afc"/>
        <w:ind w:firstLine="560"/>
        <w:rPr>
          <w:rFonts w:cs="宋体" w:hint="eastAsia"/>
          <w:lang w:eastAsia="zh-TW"/>
        </w:rPr>
      </w:pPr>
    </w:p>
    <w:p w14:paraId="447A3E6D" w14:textId="77777777" w:rsidR="00A07748" w:rsidRPr="00A07748" w:rsidRDefault="00A07748" w:rsidP="006B15B0">
      <w:pPr>
        <w:pStyle w:val="afc"/>
        <w:ind w:firstLineChars="0" w:firstLine="0"/>
        <w:rPr>
          <w:rFonts w:cs="宋体"/>
          <w:b/>
          <w:lang w:eastAsia="zh-TW"/>
        </w:rPr>
      </w:pPr>
      <w:r w:rsidRPr="00A07748">
        <w:rPr>
          <w:rFonts w:cs="宋体" w:hint="eastAsia"/>
          <w:b/>
          <w:lang w:eastAsia="zh-TW"/>
        </w:rPr>
        <w:t>二、晁説之所撰《參記許氏文字》三卷與樓鑰的傳藏、利用</w:t>
      </w:r>
    </w:p>
    <w:p w14:paraId="20B9B6CA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/>
        </w:rPr>
        <w:t>晁説之</w:t>
      </w:r>
      <w:r w:rsidRPr="00A07748">
        <w:rPr>
          <w:rFonts w:cs="宋体" w:hint="eastAsia"/>
        </w:rPr>
        <w:t>（1059—1129），字以道。</w:t>
      </w:r>
      <w:r w:rsidRPr="00A07748">
        <w:rPr>
          <w:rFonts w:cs="宋体" w:hint="eastAsia"/>
          <w:lang w:eastAsia="zh-TW"/>
        </w:rPr>
        <w:t>他爲學求實尊古，又勤於字學，至晚年仍“日課識十五字”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3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。晁氏擅長訓詁考校，如他撰定《古周易》十二卷時就用到了“諸家《易》及許慎《説文》等九十五書”以正其文字（《郡齋讀書志》）。《古周易》今已佚，從董真卿《周易會通》的轉引中尚可窺見晁氏文字考釋之一斑。例如</w:t>
      </w:r>
      <w:r w:rsidRPr="00A07748">
        <w:rPr>
          <w:rFonts w:cs="宋体"/>
          <w:lang w:eastAsia="zh-TW"/>
        </w:rPr>
        <w:t>《周易會通》卷十三</w:t>
      </w:r>
      <w:r w:rsidRPr="00A07748">
        <w:rPr>
          <w:rFonts w:cs="宋体" w:hint="eastAsia"/>
          <w:lang w:eastAsia="zh-TW"/>
        </w:rPr>
        <w:t>“</w:t>
      </w:r>
      <w:r w:rsidRPr="00A07748">
        <w:rPr>
          <w:rFonts w:cs="宋体"/>
          <w:lang w:eastAsia="zh-TW"/>
        </w:rPr>
        <w:t>重</w:t>
      </w:r>
      <w:r w:rsidRPr="00A07748">
        <w:rPr>
          <w:rFonts w:cs="宋体"/>
          <w:lang w:eastAsia="zh-TW"/>
        </w:rPr>
        <w:lastRenderedPageBreak/>
        <w:t>門擊柝，以待暴客，蓋取諸《豫》</w:t>
      </w:r>
      <w:r w:rsidRPr="00A07748">
        <w:rPr>
          <w:rFonts w:cs="宋体" w:hint="eastAsia"/>
          <w:lang w:eastAsia="zh-TW"/>
        </w:rPr>
        <w:t>”</w:t>
      </w:r>
      <w:r w:rsidRPr="00A07748">
        <w:rPr>
          <w:rFonts w:cs="宋体"/>
          <w:lang w:eastAsia="zh-TW"/>
        </w:rPr>
        <w:t>下引</w:t>
      </w:r>
      <w:r w:rsidRPr="00A07748">
        <w:rPr>
          <w:rFonts w:cs="宋体" w:hint="eastAsia"/>
          <w:lang w:eastAsia="zh-TW"/>
        </w:rPr>
        <w:t>呂祖謙</w:t>
      </w:r>
      <w:r w:rsidRPr="00A07748">
        <w:rPr>
          <w:rFonts w:cs="宋体"/>
          <w:lang w:eastAsia="zh-TW"/>
        </w:rPr>
        <w:t>《</w:t>
      </w:r>
      <w:r w:rsidRPr="00A07748">
        <w:rPr>
          <w:rFonts w:cs="宋体" w:hint="eastAsia"/>
          <w:lang w:eastAsia="zh-TW"/>
        </w:rPr>
        <w:t>古易</w:t>
      </w:r>
      <w:r w:rsidRPr="00A07748">
        <w:rPr>
          <w:rFonts w:cs="宋体"/>
          <w:lang w:eastAsia="zh-TW"/>
        </w:rPr>
        <w:t>音訓》：</w:t>
      </w:r>
    </w:p>
    <w:p w14:paraId="0FA61909" w14:textId="77777777" w:rsidR="00A07748" w:rsidRPr="00A07748" w:rsidRDefault="00A07748" w:rsidP="00A07748">
      <w:pPr>
        <w:pStyle w:val="afc"/>
        <w:ind w:firstLine="560"/>
        <w:rPr>
          <w:rFonts w:ascii="楷体" w:eastAsia="楷体" w:hAnsi="楷体" w:cs="宋体"/>
          <w:lang w:eastAsia="zh-TW"/>
        </w:rPr>
      </w:pPr>
      <w:r w:rsidRPr="00A07748">
        <w:rPr>
          <w:rFonts w:ascii="楷体" w:eastAsia="楷体" w:hAnsi="楷体" w:cs="宋体"/>
          <w:lang w:eastAsia="zh-TW"/>
        </w:rPr>
        <w:t>柝，陸氏曰：</w:t>
      </w:r>
      <w:r w:rsidRPr="00A07748">
        <w:rPr>
          <w:rFonts w:ascii="楷体" w:eastAsia="楷体" w:hAnsi="楷体" w:cs="宋体" w:hint="eastAsia"/>
          <w:lang w:eastAsia="zh-TW"/>
        </w:rPr>
        <w:t>“</w:t>
      </w:r>
      <w:r w:rsidRPr="00A07748">
        <w:rPr>
          <w:rFonts w:ascii="楷体" w:eastAsia="楷体" w:hAnsi="楷体" w:cs="宋体"/>
          <w:lang w:eastAsia="zh-TW"/>
        </w:rPr>
        <w:t>《説文》作</w:t>
      </w:r>
      <w:r w:rsidRPr="00A07748">
        <w:rPr>
          <w:rFonts w:ascii="SimSun-ExtB" w:eastAsia="SimSun-ExtB" w:hAnsi="SimSun-ExtB" w:cs="SimSun-ExtB" w:hint="eastAsia"/>
          <w:lang w:eastAsia="zh-TW"/>
        </w:rPr>
        <w:t>𣟄</w:t>
      </w:r>
      <w:r w:rsidRPr="00A07748">
        <w:rPr>
          <w:rFonts w:ascii="楷体" w:eastAsia="楷体" w:hAnsi="楷体" w:cs="宋体"/>
          <w:lang w:eastAsia="zh-TW"/>
        </w:rPr>
        <w:t>。</w:t>
      </w:r>
      <w:r w:rsidRPr="00A07748">
        <w:rPr>
          <w:rFonts w:ascii="楷体" w:eastAsia="楷体" w:hAnsi="楷体" w:cs="宋体" w:hint="eastAsia"/>
          <w:lang w:eastAsia="zh-TW"/>
        </w:rPr>
        <w:t>”</w:t>
      </w:r>
      <w:r w:rsidRPr="00A07748">
        <w:rPr>
          <w:rFonts w:ascii="楷体" w:eastAsia="楷体" w:hAnsi="楷体" w:cs="宋体"/>
          <w:lang w:eastAsia="zh-TW"/>
        </w:rPr>
        <w:t>晁氏曰：</w:t>
      </w:r>
      <w:r w:rsidRPr="00A07748">
        <w:rPr>
          <w:rFonts w:ascii="楷体" w:eastAsia="楷体" w:hAnsi="楷体" w:cs="宋体" w:hint="eastAsia"/>
          <w:lang w:eastAsia="zh-TW"/>
        </w:rPr>
        <w:t>“</w:t>
      </w:r>
      <w:r w:rsidRPr="00A07748">
        <w:rPr>
          <w:rFonts w:ascii="楷体" w:eastAsia="楷体" w:hAnsi="楷体" w:cs="宋体"/>
          <w:lang w:eastAsia="zh-TW"/>
        </w:rPr>
        <w:t>今《説文》又出</w:t>
      </w:r>
      <w:r w:rsidRPr="00A07748">
        <w:rPr>
          <w:rFonts w:ascii="SimSun-ExtB" w:eastAsia="SimSun-ExtB" w:hAnsi="SimSun-ExtB" w:cs="SimSun-ExtB" w:hint="eastAsia"/>
          <w:lang w:eastAsia="zh-TW"/>
        </w:rPr>
        <w:t>𣔳</w:t>
      </w:r>
      <w:r w:rsidRPr="00A07748">
        <w:rPr>
          <w:rFonts w:ascii="楷体" w:eastAsia="楷体" w:hAnsi="楷体" w:cs="宋体"/>
          <w:lang w:eastAsia="zh-TW"/>
        </w:rPr>
        <w:t>字，非古本《説文》也。</w:t>
      </w:r>
      <w:r w:rsidRPr="00A07748">
        <w:rPr>
          <w:rFonts w:ascii="楷体" w:eastAsia="楷体" w:hAnsi="楷体" w:cs="宋体" w:hint="eastAsia"/>
          <w:lang w:eastAsia="zh-TW"/>
        </w:rPr>
        <w:t>”</w:t>
      </w:r>
      <w:r w:rsidRPr="00A07748">
        <w:rPr>
          <w:rFonts w:ascii="楷体" w:eastAsia="楷体" w:hAnsi="楷体" w:cs="宋体"/>
          <w:lang w:eastAsia="zh-TW"/>
        </w:rPr>
        <w:t>暴，陸氏曰：</w:t>
      </w:r>
      <w:r w:rsidRPr="00A07748">
        <w:rPr>
          <w:rFonts w:ascii="楷体" w:eastAsia="楷体" w:hAnsi="楷体" w:cs="宋体" w:hint="eastAsia"/>
          <w:lang w:eastAsia="zh-TW"/>
        </w:rPr>
        <w:t>“鄭作虣。”</w:t>
      </w:r>
    </w:p>
    <w:p w14:paraId="721B23D7" w14:textId="77777777" w:rsidR="00A07748" w:rsidRPr="00A07748" w:rsidRDefault="00A07748" w:rsidP="006B15B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上引晁氏語出其《古周易》。可見晁説之在考校《易》異文時，已對今本《説文》與陸德明《經典釋文》所引本的區別有所關注。這也正是他“凡故訓多取許叔重《説文解字》、陸德明《音義》”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4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的體現。</w:t>
      </w:r>
    </w:p>
    <w:p w14:paraId="163AEA71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北宋時期字學頗爲興盛，國朝之初有徐鉉（916—991）刊定《説文》；至神宗時有王安石（1021—1086）著《字説》，因作者巨大的政治影響力而盛極一時。《字説》不尊許説，好以會意解字，穿鑿破碎；且此書屬王安石新學，牽涉宋代的新舊黨爭，因而不乏反動者。時有張有（1054—？）撰《復古編》，專本《説文》，顯然就是爲抵《字説》而作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5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作爲司馬光的門生，</w:t>
      </w:r>
      <w:r w:rsidRPr="00A07748">
        <w:rPr>
          <w:rFonts w:cs="宋体"/>
          <w:lang w:eastAsia="zh-TW"/>
        </w:rPr>
        <w:t>晁説之</w:t>
      </w:r>
      <w:r w:rsidRPr="00A07748">
        <w:rPr>
          <w:rFonts w:cs="宋体" w:hint="eastAsia"/>
          <w:lang w:eastAsia="zh-TW"/>
        </w:rPr>
        <w:t>對王安石新學深惡痛絕。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6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他攻擊新學不遺餘力，尤以所著的《儒言》一卷爲最，此書幾乎全是針對王安石新學而發。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7"/>
      </w:r>
      <w:r w:rsidRPr="00A07748">
        <w:rPr>
          <w:rFonts w:cs="宋体" w:hint="eastAsia"/>
          <w:vertAlign w:val="superscript"/>
          <w:lang w:eastAsia="zh-TW"/>
        </w:rPr>
        <w:t>]</w:t>
      </w:r>
    </w:p>
    <w:p w14:paraId="6D40A3ED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/>
          <w:lang w:eastAsia="zh-TW"/>
        </w:rPr>
        <w:t>晁説之</w:t>
      </w:r>
      <w:r w:rsidRPr="00A07748">
        <w:rPr>
          <w:rFonts w:cs="宋体" w:hint="eastAsia"/>
          <w:lang w:eastAsia="zh-TW"/>
        </w:rPr>
        <w:t>撰有</w:t>
      </w:r>
      <w:r w:rsidRPr="00A07748">
        <w:rPr>
          <w:rFonts w:cs="宋体"/>
          <w:lang w:eastAsia="zh-TW"/>
        </w:rPr>
        <w:t>《參記許氏文字》三卷</w:t>
      </w:r>
      <w:r w:rsidRPr="00A07748">
        <w:rPr>
          <w:rFonts w:cs="宋体" w:hint="eastAsia"/>
          <w:lang w:eastAsia="zh-TW"/>
        </w:rPr>
        <w:t>，久佚，僅存目於其孫侄的題跋中。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8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從書名看，它顯然是</w:t>
      </w:r>
      <w:r w:rsidRPr="00A07748">
        <w:rPr>
          <w:rFonts w:cs="宋体"/>
          <w:lang w:eastAsia="zh-TW"/>
        </w:rPr>
        <w:t>晁説之</w:t>
      </w:r>
      <w:r w:rsidRPr="00A07748">
        <w:rPr>
          <w:rFonts w:cs="宋体" w:hint="eastAsia"/>
          <w:lang w:eastAsia="zh-TW"/>
        </w:rPr>
        <w:t>的説文學著作</w:t>
      </w:r>
      <w:r w:rsidRPr="00A07748">
        <w:rPr>
          <w:rFonts w:cs="宋体"/>
          <w:lang w:eastAsia="zh-TW"/>
        </w:rPr>
        <w:t>。</w:t>
      </w:r>
      <w:r w:rsidRPr="00A07748">
        <w:rPr>
          <w:rFonts w:cs="宋体" w:hint="eastAsia"/>
          <w:lang w:eastAsia="zh-TW"/>
        </w:rPr>
        <w:t>考慮到</w:t>
      </w:r>
      <w:r w:rsidRPr="00A07748">
        <w:rPr>
          <w:rFonts w:cs="宋体"/>
          <w:lang w:eastAsia="zh-TW"/>
        </w:rPr>
        <w:t>晁説之</w:t>
      </w:r>
      <w:r w:rsidRPr="00A07748">
        <w:rPr>
          <w:rFonts w:cs="宋体" w:hint="eastAsia"/>
          <w:lang w:eastAsia="zh-TW"/>
        </w:rPr>
        <w:t>個人的學術風格以及當時的學術背景，這本書大概一方面代表了他平日使用許慎《説文》時的心得、另一方面又包含了“尊許氏《説文》以</w:t>
      </w:r>
      <w:r w:rsidRPr="00A07748">
        <w:rPr>
          <w:rFonts w:cs="宋体" w:hint="eastAsia"/>
          <w:lang w:eastAsia="zh-TW"/>
        </w:rPr>
        <w:lastRenderedPageBreak/>
        <w:t>斥王氏《字説》”的主張。</w:t>
      </w:r>
    </w:p>
    <w:p w14:paraId="63DDA1BF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雖然晁</w:t>
      </w:r>
      <w:r w:rsidRPr="00A07748">
        <w:rPr>
          <w:rFonts w:cs="宋体"/>
          <w:lang w:eastAsia="zh-TW"/>
        </w:rPr>
        <w:t>説之</w:t>
      </w:r>
      <w:r w:rsidRPr="00A07748">
        <w:rPr>
          <w:rFonts w:cs="宋体" w:hint="eastAsia"/>
          <w:lang w:eastAsia="zh-TW"/>
        </w:rPr>
        <w:t>一生著述宏富，但他的大部分著述都毀於靖康元年（1126）的兵難。晁氏去世後，其作品散失殆盡，其孫晁子健用了三年時間多方訪求</w:t>
      </w:r>
      <w:r w:rsidRPr="00A07748">
        <w:rPr>
          <w:rFonts w:cs="宋体"/>
          <w:lang w:eastAsia="zh-TW"/>
        </w:rPr>
        <w:t>晁説之</w:t>
      </w:r>
      <w:r w:rsidRPr="00A07748">
        <w:rPr>
          <w:rFonts w:cs="宋体" w:hint="eastAsia"/>
          <w:lang w:eastAsia="zh-TW"/>
        </w:rPr>
        <w:t>遺作，於紹興二年（1132）輯爲《晁氏景迂集》十二卷；後來他又繼續蒐集，於乾道三年（1167）廣爲《景迂生集》二十卷。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9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其文集至今仍存，沒有收入</w:t>
      </w:r>
      <w:r w:rsidRPr="00A07748">
        <w:rPr>
          <w:rFonts w:cs="宋体"/>
          <w:lang w:eastAsia="zh-TW"/>
        </w:rPr>
        <w:t>《參記許氏文字》</w:t>
      </w:r>
      <w:r w:rsidRPr="00A07748">
        <w:rPr>
          <w:rFonts w:cs="宋体" w:hint="eastAsia"/>
          <w:lang w:eastAsia="zh-TW"/>
        </w:rPr>
        <w:t>。</w:t>
      </w:r>
    </w:p>
    <w:p w14:paraId="489316E5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在二十卷文集刊成數十年之後，明州樓鑰（1137—1213）不知從何處得到了</w:t>
      </w:r>
      <w:r w:rsidRPr="00A07748">
        <w:rPr>
          <w:rFonts w:cs="宋体"/>
          <w:lang w:eastAsia="zh-TW"/>
        </w:rPr>
        <w:t>《參記許氏文字》</w:t>
      </w:r>
      <w:r w:rsidRPr="00A07748">
        <w:rPr>
          <w:rFonts w:cs="宋体" w:hint="eastAsia"/>
          <w:lang w:eastAsia="zh-TW"/>
        </w:rPr>
        <w:t>三冊，他在致趙崇憲（1160—1219）的書信中引用到了晁書。今錄《答趙郎中崇憲書》全文如下：</w:t>
      </w:r>
    </w:p>
    <w:p w14:paraId="4DE2285B" w14:textId="77777777" w:rsidR="00A07748" w:rsidRPr="00A07748" w:rsidRDefault="00A07748" w:rsidP="008D7695">
      <w:pPr>
        <w:pStyle w:val="afa"/>
        <w:spacing w:before="540" w:after="540"/>
        <w:ind w:firstLine="496"/>
      </w:pPr>
      <w:r w:rsidRPr="00A07748">
        <w:rPr>
          <w:rFonts w:hint="eastAsia"/>
        </w:rPr>
        <w:t>某久不嗣音，正爾馳仰，辱書翰，以慰以荷。蒙示諭濂溪書院，尤見政最之餘，儒術潤飾，甚休甚休。謹爲寫四字去。但“谿”字當如此寫，“溪”出于陽冰之變體，非古也。二者俱寫去，惟台意所擇。“濂”字有少曲折，見之别紙，望詳覽。九江古郡，於今爲重鎮，幸有周先生之遺迹，表而出之，又使士子得以館榖于其下，儒風自此愈興，賢使君之名與之無窮矣。某衰瘁，求去未得，尚爾勉强，草草修報，不究欲言，併幾台察。</w:t>
      </w:r>
    </w:p>
    <w:p w14:paraId="78330ABD" w14:textId="77777777" w:rsidR="00A07748" w:rsidRPr="00A07748" w:rsidRDefault="00A07748" w:rsidP="008D7695">
      <w:pPr>
        <w:pStyle w:val="afa"/>
        <w:spacing w:before="540" w:after="540"/>
        <w:ind w:firstLine="496"/>
      </w:pPr>
      <w:r w:rsidRPr="00A07748">
        <w:rPr>
          <w:rFonts w:hint="eastAsia"/>
        </w:rPr>
        <w:t>濂谿之“濂”，字書所無。某少時見林侍郎黄中知江州，曾作《濂谿祠堂記》，今想尚有石本，便中望以寄示。其中亦似説“濂”如元次山之“</w:t>
      </w:r>
      <w:r w:rsidRPr="00A07748">
        <w:rPr>
          <w:rFonts w:ascii="SimSun-ExtB" w:eastAsia="SimSun-ExtB" w:hAnsi="SimSun-ExtB" w:cs="SimSun-ExtB" w:hint="eastAsia"/>
        </w:rPr>
        <w:t>𢈪</w:t>
      </w:r>
      <w:r w:rsidRPr="00A07748">
        <w:rPr>
          <w:rFonts w:hint="eastAsia"/>
        </w:rPr>
        <w:t>”、“峿”、“浯”，出於意見。</w:t>
      </w:r>
      <w:r w:rsidRPr="00A07748">
        <w:rPr>
          <w:u w:val="single"/>
        </w:rPr>
        <w:t>近</w:t>
      </w:r>
      <w:r w:rsidRPr="00A07748">
        <w:rPr>
          <w:rFonts w:hint="eastAsia"/>
          <w:u w:val="single"/>
        </w:rPr>
        <w:t>歲</w:t>
      </w:r>
      <w:r w:rsidRPr="00A07748">
        <w:rPr>
          <w:u w:val="single"/>
        </w:rPr>
        <w:t>得晁氏</w:t>
      </w:r>
      <w:r w:rsidRPr="00A07748">
        <w:rPr>
          <w:rFonts w:hint="eastAsia"/>
          <w:u w:val="single"/>
        </w:rPr>
        <w:t>《</w:t>
      </w:r>
      <w:r w:rsidRPr="00A07748">
        <w:rPr>
          <w:u w:val="single"/>
        </w:rPr>
        <w:t>參記許氏文字</w:t>
      </w:r>
      <w:r w:rsidRPr="00A07748">
        <w:rPr>
          <w:rFonts w:hint="eastAsia"/>
          <w:u w:val="single"/>
        </w:rPr>
        <w:t>》</w:t>
      </w:r>
      <w:r w:rsidRPr="00A07748">
        <w:rPr>
          <w:u w:val="single"/>
        </w:rPr>
        <w:t>一書，</w:t>
      </w:r>
      <w:r w:rsidRPr="00A07748">
        <w:rPr>
          <w:u w:val="single"/>
        </w:rPr>
        <w:lastRenderedPageBreak/>
        <w:t>以道所編也</w:t>
      </w:r>
      <w:r w:rsidRPr="00A07748">
        <w:rPr>
          <w:rFonts w:hint="eastAsia"/>
        </w:rPr>
        <w:t>，</w:t>
      </w:r>
      <w:r w:rsidRPr="00A07748">
        <w:t>有云：</w:t>
      </w:r>
    </w:p>
    <w:p w14:paraId="592FF323" w14:textId="77777777" w:rsidR="00A07748" w:rsidRPr="00A07748" w:rsidRDefault="00A07748" w:rsidP="008D7695">
      <w:pPr>
        <w:pStyle w:val="afa"/>
        <w:spacing w:before="540" w:after="540"/>
        <w:ind w:leftChars="375" w:left="900" w:firstLine="496"/>
      </w:pPr>
      <w:r w:rsidRPr="00A07748">
        <w:t>溓</w:t>
      </w:r>
      <w:r w:rsidRPr="00A07748">
        <w:rPr>
          <w:rFonts w:hint="eastAsia"/>
        </w:rPr>
        <w:t>（</w:t>
      </w:r>
      <w:r w:rsidRPr="00A07748">
        <w:t>徐力鹽反，唐力簟反</w:t>
      </w:r>
      <w:r w:rsidRPr="00A07748">
        <w:rPr>
          <w:rFonts w:hint="eastAsia"/>
        </w:rPr>
        <w:t>），</w:t>
      </w:r>
      <w:r w:rsidRPr="00A07748">
        <w:t>从水从兼。徐本曰：薄</w:t>
      </w:r>
      <w:r w:rsidRPr="00A07748">
        <w:rPr>
          <w:rFonts w:hint="eastAsia"/>
        </w:rPr>
        <w:t>水</w:t>
      </w:r>
      <w:r w:rsidRPr="00A07748">
        <w:t>也。一曰中絶小水。唐本曰：薄冰也。或曰中</w:t>
      </w:r>
      <w:r w:rsidRPr="00A07748">
        <w:rPr>
          <w:rFonts w:hint="eastAsia"/>
        </w:rPr>
        <w:t>繩</w:t>
      </w:r>
      <w:r w:rsidRPr="00A07748">
        <w:t>小水。又曰</w:t>
      </w:r>
      <w:r w:rsidRPr="00A07748">
        <w:rPr>
          <w:rFonts w:hint="eastAsia"/>
        </w:rPr>
        <w:t>：</w:t>
      </w:r>
      <w:r w:rsidRPr="00A07748">
        <w:t>淹也。或从廉。徐本闕濂字。按</w:t>
      </w:r>
      <w:r w:rsidRPr="00A07748">
        <w:rPr>
          <w:rFonts w:hint="eastAsia"/>
        </w:rPr>
        <w:t>：</w:t>
      </w:r>
      <w:r w:rsidRPr="00A07748">
        <w:t>《素問》</w:t>
      </w:r>
      <w:r w:rsidRPr="00A07748">
        <w:rPr>
          <w:rFonts w:hint="eastAsia"/>
        </w:rPr>
        <w:t>：</w:t>
      </w:r>
      <w:r w:rsidRPr="00A07748">
        <w:t>夏三月之病，至</w:t>
      </w:r>
      <w:r w:rsidRPr="00A07748">
        <w:rPr>
          <w:rFonts w:hint="eastAsia"/>
        </w:rPr>
        <w:t>陰</w:t>
      </w:r>
      <w:r w:rsidRPr="00A07748">
        <w:t>不過十日，</w:t>
      </w:r>
      <w:r w:rsidRPr="00A07748">
        <w:rPr>
          <w:rFonts w:hint="eastAsia"/>
        </w:rPr>
        <w:t>陰</w:t>
      </w:r>
      <w:r w:rsidRPr="00A07748">
        <w:t>陽交</w:t>
      </w:r>
      <w:r w:rsidRPr="00A07748">
        <w:rPr>
          <w:rFonts w:hint="eastAsia"/>
        </w:rPr>
        <w:t>，</w:t>
      </w:r>
      <w:r w:rsidRPr="00A07748">
        <w:t>期在溓水。楊上善曰：溓</w:t>
      </w:r>
      <w:r w:rsidRPr="00A07748">
        <w:rPr>
          <w:rFonts w:hint="eastAsia"/>
        </w:rPr>
        <w:t>，</w:t>
      </w:r>
      <w:r w:rsidRPr="00A07748">
        <w:t>水静也</w:t>
      </w:r>
      <w:r w:rsidRPr="00A07748">
        <w:rPr>
          <w:rFonts w:hint="eastAsia"/>
        </w:rPr>
        <w:t>，</w:t>
      </w:r>
      <w:r w:rsidRPr="00A07748">
        <w:t>七月水生時也。然則从兼者，亦古文</w:t>
      </w:r>
      <w:r w:rsidRPr="00A07748">
        <w:rPr>
          <w:rFonts w:hint="eastAsia"/>
        </w:rPr>
        <w:t>廉</w:t>
      </w:r>
      <w:r w:rsidRPr="00A07748">
        <w:t>字，非兼并之兼。</w:t>
      </w:r>
    </w:p>
    <w:p w14:paraId="1F8F76EF" w14:textId="77777777" w:rsidR="00A07748" w:rsidRPr="00A07748" w:rsidRDefault="00A07748" w:rsidP="008D7695">
      <w:pPr>
        <w:pStyle w:val="afa"/>
        <w:spacing w:before="540" w:after="540"/>
        <w:ind w:firstLine="496"/>
      </w:pPr>
      <w:r w:rsidRPr="00A07748">
        <w:t>以上皆以道之</w:t>
      </w:r>
      <w:r w:rsidRPr="00A07748">
        <w:rPr>
          <w:rFonts w:hint="eastAsia"/>
        </w:rPr>
        <w:t>説</w:t>
      </w:r>
      <w:r w:rsidRPr="00A07748">
        <w:t>。</w:t>
      </w:r>
      <w:r w:rsidRPr="00A07748">
        <w:rPr>
          <w:u w:val="single"/>
        </w:rPr>
        <w:t>徐本謂今世所行徐鉉所定</w:t>
      </w:r>
      <w:r w:rsidRPr="00A07748">
        <w:rPr>
          <w:rFonts w:hint="eastAsia"/>
          <w:u w:val="single"/>
        </w:rPr>
        <w:t>《説</w:t>
      </w:r>
      <w:r w:rsidRPr="00A07748">
        <w:rPr>
          <w:u w:val="single"/>
        </w:rPr>
        <w:t>文解字</w:t>
      </w:r>
      <w:r w:rsidRPr="00A07748">
        <w:rPr>
          <w:rFonts w:hint="eastAsia"/>
          <w:u w:val="single"/>
        </w:rPr>
        <w:t>》</w:t>
      </w:r>
      <w:r w:rsidRPr="00A07748">
        <w:rPr>
          <w:u w:val="single"/>
        </w:rPr>
        <w:t>也</w:t>
      </w:r>
      <w:r w:rsidRPr="00A07748">
        <w:rPr>
          <w:rFonts w:hint="eastAsia"/>
          <w:u w:val="single"/>
        </w:rPr>
        <w:t>，</w:t>
      </w:r>
      <w:r w:rsidRPr="00A07748">
        <w:rPr>
          <w:u w:val="single"/>
        </w:rPr>
        <w:t>以道得唐人本，時以校其不同者。</w:t>
      </w:r>
      <w:r w:rsidRPr="00A07748">
        <w:rPr>
          <w:rFonts w:hint="eastAsia"/>
        </w:rPr>
        <w:t>某</w:t>
      </w:r>
      <w:r w:rsidRPr="00A07748">
        <w:t>按</w:t>
      </w:r>
      <w:r w:rsidRPr="00A07748">
        <w:rPr>
          <w:rFonts w:hint="eastAsia"/>
        </w:rPr>
        <w:t>：《</w:t>
      </w:r>
      <w:r w:rsidRPr="00A07748">
        <w:t>素問</w:t>
      </w:r>
      <w:r w:rsidRPr="00A07748">
        <w:rPr>
          <w:rFonts w:hint="eastAsia"/>
        </w:rPr>
        <w:t>》</w:t>
      </w:r>
      <w:r w:rsidRPr="00A07748">
        <w:t>二十四卷《隂陽類論》</w:t>
      </w:r>
      <w:r w:rsidRPr="00A07748">
        <w:rPr>
          <w:rFonts w:hint="eastAsia"/>
        </w:rPr>
        <w:t>“</w:t>
      </w:r>
      <w:r w:rsidRPr="00A07748">
        <w:t>夏三月</w:t>
      </w:r>
      <w:r w:rsidRPr="00A07748">
        <w:rPr>
          <w:rFonts w:hint="eastAsia"/>
        </w:rPr>
        <w:t>（</w:t>
      </w:r>
      <w:r w:rsidRPr="00A07748">
        <w:t>云云</w:t>
      </w:r>
      <w:r w:rsidRPr="00A07748">
        <w:rPr>
          <w:rFonts w:hint="eastAsia"/>
        </w:rPr>
        <w:t>）</w:t>
      </w:r>
      <w:r w:rsidRPr="00A07748">
        <w:t>在溓水</w:t>
      </w:r>
      <w:r w:rsidRPr="00A07748">
        <w:rPr>
          <w:rFonts w:hint="eastAsia"/>
        </w:rPr>
        <w:t>”</w:t>
      </w:r>
      <w:r w:rsidRPr="00A07748">
        <w:t>，注：</w:t>
      </w:r>
      <w:r w:rsidRPr="00A07748">
        <w:rPr>
          <w:rFonts w:hint="eastAsia"/>
        </w:rPr>
        <w:t>“</w:t>
      </w:r>
      <w:r w:rsidRPr="00A07748">
        <w:t>溓水者，七月也。建申，水生于申，陰陽逆也。</w:t>
      </w:r>
      <w:r w:rsidRPr="00A07748">
        <w:rPr>
          <w:rFonts w:hint="eastAsia"/>
        </w:rPr>
        <w:t>”</w:t>
      </w:r>
      <w:r w:rsidRPr="00A07748">
        <w:t>楊上善云：</w:t>
      </w:r>
      <w:r w:rsidRPr="00A07748">
        <w:rPr>
          <w:rFonts w:hint="eastAsia"/>
        </w:rPr>
        <w:t>“</w:t>
      </w:r>
      <w:r w:rsidRPr="00A07748">
        <w:t>溓，</w:t>
      </w:r>
      <w:r w:rsidRPr="00A07748">
        <w:rPr>
          <w:rFonts w:hint="eastAsia"/>
        </w:rPr>
        <w:t>廉</w:t>
      </w:r>
      <w:r w:rsidRPr="00A07748">
        <w:t>檢反，水静也。七月水生時也。</w:t>
      </w:r>
      <w:r w:rsidRPr="00A07748">
        <w:rPr>
          <w:rFonts w:hint="eastAsia"/>
        </w:rPr>
        <w:t>”</w:t>
      </w:r>
      <w:r w:rsidRPr="00A07748">
        <w:t>唐本既曰</w:t>
      </w:r>
      <w:r w:rsidRPr="00A07748">
        <w:rPr>
          <w:rFonts w:hint="eastAsia"/>
        </w:rPr>
        <w:t>“</w:t>
      </w:r>
      <w:r w:rsidRPr="00A07748">
        <w:t>或从</w:t>
      </w:r>
      <w:r w:rsidRPr="00A07748">
        <w:rPr>
          <w:rFonts w:hint="eastAsia"/>
        </w:rPr>
        <w:t>廉”</w:t>
      </w:r>
      <w:r w:rsidRPr="00A07748">
        <w:t>，則非無</w:t>
      </w:r>
      <w:r w:rsidRPr="00A07748">
        <w:rPr>
          <w:rFonts w:hint="eastAsia"/>
        </w:rPr>
        <w:t>“</w:t>
      </w:r>
      <w:r w:rsidRPr="00A07748">
        <w:t>濂</w:t>
      </w:r>
      <w:r w:rsidRPr="00A07748">
        <w:rPr>
          <w:rFonts w:hint="eastAsia"/>
        </w:rPr>
        <w:t>”</w:t>
      </w:r>
      <w:r w:rsidRPr="00A07748">
        <w:t>字。</w:t>
      </w:r>
      <w:r w:rsidRPr="00A07748">
        <w:rPr>
          <w:u w:val="single"/>
        </w:rPr>
        <w:t>晁氏之書甚佳，止</w:t>
      </w:r>
      <w:r w:rsidRPr="00A07748">
        <w:rPr>
          <w:rFonts w:hint="eastAsia"/>
          <w:u w:val="single"/>
        </w:rPr>
        <w:t>有</w:t>
      </w:r>
      <w:r w:rsidRPr="00A07748">
        <w:rPr>
          <w:u w:val="single"/>
        </w:rPr>
        <w:t>三冊，若因</w:t>
      </w:r>
      <w:r w:rsidRPr="00A07748">
        <w:rPr>
          <w:rFonts w:hint="eastAsia"/>
          <w:u w:val="single"/>
        </w:rPr>
        <w:t>刊</w:t>
      </w:r>
      <w:r w:rsidRPr="00A07748">
        <w:rPr>
          <w:u w:val="single"/>
        </w:rPr>
        <w:t>之</w:t>
      </w:r>
      <w:r w:rsidRPr="00A07748">
        <w:rPr>
          <w:rFonts w:hint="eastAsia"/>
          <w:u w:val="single"/>
        </w:rPr>
        <w:t>，</w:t>
      </w:r>
      <w:r w:rsidRPr="00A07748">
        <w:rPr>
          <w:u w:val="single"/>
        </w:rPr>
        <w:t>尤佳。</w:t>
      </w:r>
      <w:r w:rsidRPr="00A07748">
        <w:rPr>
          <w:vertAlign w:val="superscript"/>
        </w:rPr>
        <w:t>[</w:t>
      </w:r>
      <w:r w:rsidRPr="00A07748">
        <w:rPr>
          <w:vertAlign w:val="superscript"/>
        </w:rPr>
        <w:endnoteReference w:id="10"/>
      </w:r>
      <w:r w:rsidRPr="00A07748">
        <w:rPr>
          <w:vertAlign w:val="superscript"/>
        </w:rPr>
        <w:t>]</w:t>
      </w:r>
    </w:p>
    <w:p w14:paraId="5DD273E8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書中所説的“濂溪書院”是揭示此書年代的重要信息。趙崇憲於嘉定四年（1211）知江州；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1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於嘉定六年（1213）在江州完成對濂溪書院的修繕和擴建，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2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而樓鑰恰好卒於此年。故此書必作於嘉定四年至六年之間，甚至很有可能就是樓鑰去世前不久與趙崇憲的通信，其自謂“衰瘁”固非虛言。此時的樓鑰既説《參記許氏文字》爲“近歲”所得，則樓氏得此書當在其晚年無疑。</w:t>
      </w:r>
    </w:p>
    <w:p w14:paraId="6DB57740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lastRenderedPageBreak/>
        <w:t>從樓氏最後一句話的語氣看，他獲得的三冊本應是晁書全帙，而且內容不算繁多。對比“三冊”與晁公祖所説的“三卷”（《題〈嵩陽景迂生文集〉後》），知此書以一卷爲一冊，凡三卷三冊。許氏《説文》凡五百四十部，徐鉉等校訂《説文》足有三十卷之多；而且按照晁書體例（見下文），其中每條所含字數必數倍於《説文》，所以晁説之所著的《參記許氏文字》三卷不可能對《説文》中的九千多個文字都進行了疏解，它肯定只是參記了許書中的小部分文字。</w:t>
      </w:r>
    </w:p>
    <w:p w14:paraId="65ACC8A2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樓鑰抄錄了晁説之《參記許氏文字》“溓”字條的內容，其中赫然以“徐本《説文》”與“唐本《説文》”對勘。樓氏説“徐本謂今世所行徐鉉所定《説文解字》也，〔晁〕以道得唐人本，時以校其不同者。”不難想象晁書中一定還徵引了不少“唐本”內容以與當時通行的徐鉉刊定本相互參照，這大概也就是此書題名爲《</w:t>
      </w:r>
      <w:r w:rsidRPr="00A07748">
        <w:rPr>
          <w:rFonts w:cs="宋体"/>
          <w:lang w:eastAsia="zh-TW"/>
        </w:rPr>
        <w:t>參記許氏文字</w:t>
      </w:r>
      <w:r w:rsidRPr="00A07748">
        <w:rPr>
          <w:rFonts w:cs="宋体" w:hint="eastAsia"/>
          <w:lang w:eastAsia="zh-TW"/>
        </w:rPr>
        <w:t>》的原因。以樓鑰所引“溓”字條管窺晁書之體例，其每條大致應該是如下內容：（1）字頭；（2）徐鉉音及“唐本”音；（3）字形解説；（4）大徐本及“唐本”內容；（5）晁説之按語。</w:t>
      </w:r>
    </w:p>
    <w:p w14:paraId="3099EEC1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樓書所引“唐本”內容頗有問題，不僅其文字與二徐本有別，而且似嫌不通。明宋濂《鄭氏名濂解》（收入《宋學士文集》卷二十八）：“以余觀之，冰必水字之誤，繩必絶字之訛。”直指唐本有誤。對比</w:t>
      </w:r>
      <w:r w:rsidRPr="00A07748">
        <w:rPr>
          <w:rFonts w:cs="宋体" w:hint="eastAsia"/>
          <w:lang w:eastAsia="zh-TW"/>
        </w:rPr>
        <w:lastRenderedPageBreak/>
        <w:t>下引辭書“溓”字條：</w:t>
      </w:r>
    </w:p>
    <w:p w14:paraId="1C693E47" w14:textId="77777777" w:rsidR="00A07748" w:rsidRPr="00A07748" w:rsidRDefault="00A07748" w:rsidP="008D7695">
      <w:pPr>
        <w:pStyle w:val="afa"/>
        <w:spacing w:before="540" w:after="540"/>
        <w:ind w:firstLine="496"/>
      </w:pPr>
      <w:r w:rsidRPr="00A07748">
        <w:rPr>
          <w:rFonts w:hint="eastAsia"/>
        </w:rPr>
        <w:t>原本《玉篇·水部》：“溓：理兼、理添二反。</w:t>
      </w:r>
      <w:r w:rsidRPr="00A07748">
        <w:rPr>
          <w:rFonts w:hint="eastAsia"/>
          <w:u w:val="single"/>
        </w:rPr>
        <w:t>《説文》：‘薄水也。或曰：中絶小水也。’</w:t>
      </w:r>
      <w:r w:rsidRPr="00A07748">
        <w:rPr>
          <w:rFonts w:hint="eastAsia"/>
        </w:rPr>
        <w:t>《蒼頡萹》：‘溓，淹也。’《廣雅》：‘溓，淸也。’《太玄絰》：‘溓然能自裁。’宋忠曰：‘溓然，活静皃也。’野王案：王者之政太平，則有河溓海夷之瑞是也。《聲類》：‘泠水溓物也。’音含鍳反。《周礼》为鑑字，在《金部》。濂：《字書》亦溓字也。”</w:t>
      </w:r>
    </w:p>
    <w:p w14:paraId="0C86ED4F" w14:textId="77777777" w:rsidR="00A07748" w:rsidRPr="00A07748" w:rsidRDefault="00A07748" w:rsidP="008D7695">
      <w:pPr>
        <w:pStyle w:val="afa"/>
        <w:spacing w:before="540" w:after="540"/>
        <w:ind w:firstLine="496"/>
      </w:pPr>
      <w:r w:rsidRPr="00A07748">
        <w:rPr>
          <w:rFonts w:hint="eastAsia"/>
        </w:rPr>
        <w:t>《慧琳音義》卷八十九《高僧傳》第六卷“天溓”條：“下理兼反。《蒼頡篇》云：‘溓，淹也。’宋忠注《太玄經》云：‘溓然，括靜皃也。’顧野王云：‘王者之政太平，則有河溓海夷之瑞也。’《説文》：‘從水兼聲。’”〔引者按：此條《説文》之前部分顯然抄自顧氏《玉篇》。〕</w:t>
      </w:r>
    </w:p>
    <w:p w14:paraId="2F4A9610" w14:textId="77777777" w:rsidR="00A07748" w:rsidRPr="00A07748" w:rsidRDefault="00A07748" w:rsidP="004C436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可知宋濂所言是也。晁説之所見“唐本”之違僻，於此可見一斑。此外，“淹也”出《蒼頡篇》，唐本《説文》不當有之；且《説文》固無“濂”字，《玉篇》引《字書》見之，唐本何以有从“廉”之“濂”？或許“又曰”之後二句實爲晁氏所見“唐本”中按語，非正文如此作；又或許“或从廉”實爲晁氏語。晁書引“唐本”不詳加分別，遂貽誤讀者。</w:t>
      </w:r>
    </w:p>
    <w:p w14:paraId="5B6BBDA6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除上舉“溓”字之外，樓鑰給汪逵所藏《東坡嘯軒詩》寫的跋文</w:t>
      </w:r>
      <w:r w:rsidRPr="00A07748">
        <w:rPr>
          <w:rFonts w:cs="宋体" w:hint="eastAsia"/>
          <w:lang w:eastAsia="zh-TW"/>
        </w:rPr>
        <w:lastRenderedPageBreak/>
        <w:t>中還有一處引“唐本《説文》”的文字值得注意。今錄其跋文前部分如下：</w:t>
      </w:r>
    </w:p>
    <w:p w14:paraId="4F578157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《易·晉卦》之九四“晉如鼫鼠”，雖近代大儒，皆以爲貪而畏人之鼠，然《詩》之碩鼠，从頁，石聲，大也，故曰“若大鼠也”。《易》之鼫鼠，從鼠，石聲，陸德明《釋文》：“音石，五技鼠也。”引《本草》：“螻蛄，一名鼫鼠。”始深疑之。考</w:t>
      </w:r>
      <w:r w:rsidRPr="00A07748">
        <w:t>許叔重</w:t>
      </w:r>
      <w:r w:rsidRPr="00A07748">
        <w:rPr>
          <w:rFonts w:hint="eastAsia"/>
        </w:rPr>
        <w:t>《説</w:t>
      </w:r>
      <w:r w:rsidRPr="00A07748">
        <w:t>文解字</w:t>
      </w:r>
      <w:r w:rsidRPr="00A07748">
        <w:rPr>
          <w:rFonts w:hint="eastAsia"/>
        </w:rPr>
        <w:t>》注</w:t>
      </w:r>
      <w:r w:rsidRPr="00A07748">
        <w:t>云：</w:t>
      </w:r>
      <w:r w:rsidRPr="00A07748">
        <w:rPr>
          <w:rFonts w:hint="eastAsia"/>
        </w:rPr>
        <w:t>“</w:t>
      </w:r>
      <w:r w:rsidRPr="00A07748">
        <w:t>五技鼠也。能飛不能過屋，能緣不能窮木，能游不能度谷，能穴不能掩身，能走不能先人</w:t>
      </w:r>
      <w:r w:rsidRPr="00A07748">
        <w:rPr>
          <w:rFonts w:hint="eastAsia"/>
        </w:rPr>
        <w:t>。”是真螻蛄也。《荀子》所謂“捂鼠五技而窮”，楊倞所注乃出于叔重。</w:t>
      </w:r>
      <w:r w:rsidRPr="00A07748">
        <w:t>唐本又曰：</w:t>
      </w:r>
      <w:r w:rsidRPr="00A07748">
        <w:rPr>
          <w:rFonts w:hint="eastAsia"/>
        </w:rPr>
        <w:t>“</w:t>
      </w:r>
      <w:r w:rsidRPr="00A07748">
        <w:t>六技鼠也。</w:t>
      </w:r>
      <w:r w:rsidRPr="00A07748">
        <w:rPr>
          <w:rFonts w:hint="eastAsia"/>
        </w:rPr>
        <w:t>”</w:t>
      </w:r>
      <w:r w:rsidRPr="00A07748">
        <w:t>下又有云：</w:t>
      </w:r>
      <w:r w:rsidRPr="00A07748">
        <w:rPr>
          <w:rFonts w:hint="eastAsia"/>
        </w:rPr>
        <w:t>“</w:t>
      </w:r>
      <w:r w:rsidRPr="00A07748">
        <w:t>能歌不能成曲</w:t>
      </w:r>
      <w:r w:rsidRPr="00A07748">
        <w:rPr>
          <w:rFonts w:hint="eastAsia"/>
        </w:rPr>
        <w:t>。”“</w:t>
      </w:r>
      <w:r w:rsidRPr="00A07748">
        <w:t>成曲</w:t>
      </w:r>
      <w:r w:rsidRPr="00A07748">
        <w:rPr>
          <w:rFonts w:hint="eastAsia"/>
        </w:rPr>
        <w:t>”</w:t>
      </w:r>
      <w:r w:rsidRPr="00A07748">
        <w:t>一作</w:t>
      </w:r>
      <w:r w:rsidRPr="00A07748">
        <w:rPr>
          <w:rFonts w:hint="eastAsia"/>
        </w:rPr>
        <w:t>“</w:t>
      </w:r>
      <w:r w:rsidRPr="00A07748">
        <w:t>度曲</w:t>
      </w:r>
      <w:r w:rsidRPr="00A07748">
        <w:rPr>
          <w:rFonts w:hint="eastAsia"/>
        </w:rPr>
        <w:t>”</w:t>
      </w:r>
      <w:r w:rsidRPr="00A07748">
        <w:t>。</w:t>
      </w:r>
      <w:r w:rsidRPr="00A07748">
        <w:rPr>
          <w:rFonts w:hint="eastAsia"/>
          <w:vertAlign w:val="superscript"/>
        </w:rPr>
        <w:t>[</w:t>
      </w:r>
      <w:r w:rsidRPr="00A07748">
        <w:rPr>
          <w:rFonts w:hint="eastAsia"/>
          <w:vertAlign w:val="superscript"/>
        </w:rPr>
        <w:endnoteReference w:id="13"/>
      </w:r>
      <w:r w:rsidRPr="00A07748">
        <w:rPr>
          <w:rFonts w:hint="eastAsia"/>
          <w:vertAlign w:val="superscript"/>
        </w:rPr>
        <w:t>]</w:t>
      </w:r>
    </w:p>
    <w:p w14:paraId="6B09BFFE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沈濤《説文古本考》卷十已指出此條“所云唐本，當即晁以道所見之本。”甚是。沈氏又説“然《荀子》《大戴禮》皆作‘五技’，陸〔德明〕、孔〔穎達〕所引許書無作‘六技’者，恐未可作。”按“唐本”所謂“六技鼠”者前所未聞，第六技“能歌”云云亦斷非許書舊文。</w:t>
      </w:r>
      <w:r w:rsidRPr="00A07748">
        <w:rPr>
          <w:rFonts w:cs="宋体"/>
          <w:vertAlign w:val="superscript"/>
          <w:lang w:eastAsia="zh-TW"/>
        </w:rPr>
        <w:t>[</w:t>
      </w:r>
      <w:r w:rsidRPr="00A07748">
        <w:rPr>
          <w:rFonts w:cs="宋体"/>
          <w:vertAlign w:val="superscript"/>
        </w:rPr>
        <w:endnoteReference w:id="14"/>
      </w:r>
      <w:r w:rsidRPr="00A07748">
        <w:rPr>
          <w:rFonts w:cs="宋体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此又爲晁氏所見“唐本”面貌殊怪之一例。</w:t>
      </w:r>
    </w:p>
    <w:p w14:paraId="701767DC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雖然樓鑰感歎“晁氏之書甚佳，止有三冊，若因刊之，尤佳”，但在他之後再也不見人談及晁書，看來樓氏並未付諸刊刻，此書終究</w:t>
      </w:r>
      <w:r w:rsidRPr="00A07748">
        <w:rPr>
          <w:rFonts w:cs="宋体" w:hint="eastAsia"/>
          <w:lang w:eastAsia="zh-TW"/>
        </w:rPr>
        <w:lastRenderedPageBreak/>
        <w:t>失傳。晁説之《參記許氏文字》三卷本大概從未刊刻行世，只能依靠抄寫傳閱。此書時經兩宋之交的動亂，想必傳本極罕。樓鑰、戴侗二人生活的時代相近；樓氏是明州（今浙江寧波）人、戴氏是永嘉（今浙江溫州）人，所處地理位置也相近。他們都引用過罕見的晁説之説文學研究。有沒有可能戴侗《六書故》所引的晁説與樓鑰所得的晁説之《參記許氏文字》有關呢？從樓鑰與戴侗外公汪逵的交遊情況看，此事極有可能。</w:t>
      </w:r>
    </w:p>
    <w:p w14:paraId="58896F07" w14:textId="77777777" w:rsidR="00A07748" w:rsidRDefault="00A07748" w:rsidP="00A07748">
      <w:pPr>
        <w:pStyle w:val="afc"/>
        <w:ind w:firstLineChars="0" w:firstLine="0"/>
        <w:rPr>
          <w:rFonts w:cs="宋体"/>
          <w:b/>
          <w:lang w:eastAsia="zh-TW"/>
        </w:rPr>
      </w:pPr>
    </w:p>
    <w:p w14:paraId="4CF8550A" w14:textId="75339FE1" w:rsidR="00A07748" w:rsidRPr="00A07748" w:rsidRDefault="00A07748" w:rsidP="006B15B0">
      <w:pPr>
        <w:pStyle w:val="afc"/>
        <w:ind w:firstLineChars="0" w:firstLine="0"/>
        <w:rPr>
          <w:rFonts w:cs="宋体"/>
          <w:b/>
          <w:lang w:eastAsia="zh-TW"/>
        </w:rPr>
      </w:pPr>
      <w:r w:rsidRPr="00A07748">
        <w:rPr>
          <w:rFonts w:cs="宋体" w:hint="eastAsia"/>
          <w:b/>
          <w:lang w:eastAsia="zh-TW"/>
        </w:rPr>
        <w:t>三、《六書故》所引唐本《説文》及晁説與樓鑰所得《參記許氏文字》</w:t>
      </w:r>
    </w:p>
    <w:p w14:paraId="6DE32CAF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眾所周知，《六書故》的寫成並非全憑戴侗一人之力。戴侗在《六書故敘》中提到其先人（即其父戴蒙）告誡他説“士惟弗學，學必先六書”，敘文末云：</w:t>
      </w:r>
    </w:p>
    <w:p w14:paraId="3F361D6D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先人</w:t>
      </w:r>
      <w:r w:rsidRPr="00A07748">
        <w:rPr>
          <w:rFonts w:hint="eastAsia"/>
        </w:rPr>
        <w:t>既</w:t>
      </w:r>
      <w:r w:rsidRPr="00A07748">
        <w:t>㠯是</w:t>
      </w:r>
      <w:r w:rsidRPr="00A07748">
        <w:rPr>
          <w:rFonts w:hint="eastAsia"/>
        </w:rPr>
        <w:t>教</w:t>
      </w:r>
      <w:r w:rsidRPr="00A07748">
        <w:t>於家，且</w:t>
      </w:r>
      <w:r w:rsidRPr="00A07748">
        <w:rPr>
          <w:rFonts w:ascii="SimSun-ExtB" w:eastAsia="SimSun-ExtB" w:hAnsi="SimSun-ExtB" w:cs="SimSun-ExtB" w:hint="eastAsia"/>
        </w:rPr>
        <w:t>𤕭</w:t>
      </w:r>
      <w:r w:rsidRPr="00A07748">
        <w:t>因許氏之</w:t>
      </w:r>
      <w:r w:rsidRPr="00A07748">
        <w:rPr>
          <w:rFonts w:hint="eastAsia"/>
        </w:rPr>
        <w:t>遺</w:t>
      </w:r>
      <w:r w:rsidRPr="00A07748">
        <w:t>文</w:t>
      </w:r>
      <w:r w:rsidRPr="00A07748">
        <w:rPr>
          <w:rFonts w:hint="eastAsia"/>
        </w:rPr>
        <w:t>，</w:t>
      </w:r>
      <w:r w:rsidRPr="00A07748">
        <w:t>訂其</w:t>
      </w:r>
      <w:r w:rsidRPr="00A07748">
        <w:rPr>
          <w:rFonts w:ascii="SimSun-ExtB" w:eastAsia="SimSun-ExtB" w:hAnsi="SimSun-ExtB" w:cs="SimSun-ExtB" w:hint="eastAsia"/>
        </w:rPr>
        <w:t>𠭁</w:t>
      </w:r>
      <w:r w:rsidRPr="00A07748">
        <w:t>失，㠯傳於家塾而不果成。小子愳先志之隊，爰摭舊聞，輯成三十三</w:t>
      </w:r>
      <w:r w:rsidRPr="00A07748">
        <w:rPr>
          <w:rFonts w:hint="eastAsia"/>
        </w:rPr>
        <w:t>卷，《</w:t>
      </w:r>
      <w:r w:rsidRPr="00A07748">
        <w:t>通</w:t>
      </w:r>
      <w:r w:rsidRPr="00A07748">
        <w:rPr>
          <w:rFonts w:ascii="SimSun-ExtB" w:eastAsia="SimSun-ExtB" w:hAnsi="SimSun-ExtB" w:cs="SimSun-ExtB" w:hint="eastAsia"/>
        </w:rPr>
        <w:t>𥼶</w:t>
      </w:r>
      <w:r w:rsidRPr="00A07748">
        <w:rPr>
          <w:rFonts w:hint="eastAsia"/>
        </w:rPr>
        <w:t>》</w:t>
      </w:r>
      <w:r w:rsidRPr="00A07748">
        <w:t>一</w:t>
      </w:r>
      <w:r w:rsidRPr="00A07748">
        <w:rPr>
          <w:rFonts w:hint="eastAsia"/>
        </w:rPr>
        <w:t>卷。</w:t>
      </w:r>
    </w:p>
    <w:p w14:paraId="1A13AF26" w14:textId="77777777" w:rsidR="00A07748" w:rsidRPr="00A07748" w:rsidRDefault="00A07748" w:rsidP="004C436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可見在戴侗撰著之前，戴蒙已以六書教於家，並收集有許慎《説文》遺文，只是他最終沒能完成自己的研究。元代虞集稱《六書故》爲“永嘉戴氏父子三世所著”（《道園類藁》卷十七），蓋戴侗與其兄戴仔皆</w:t>
      </w:r>
      <w:r w:rsidRPr="00A07748">
        <w:rPr>
          <w:rFonts w:cs="宋体" w:hint="eastAsia"/>
          <w:lang w:eastAsia="zh-TW"/>
        </w:rPr>
        <w:lastRenderedPageBreak/>
        <w:t>紹承父業，從事六書研究，最終才由戴侗撰成《六書故》。</w:t>
      </w:r>
    </w:p>
    <w:p w14:paraId="00330266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檢《六書故》全書有引“先人”説十餘條，即其父戴蒙之説；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5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又引有“伯”／“伯氏”説約九十條，即其大兄戴仔之説；又引有“季”説十餘條，即其幺弟之説；除這些之外還引有外親“外王父”説一條、“舅氏”／“舅駟”説三十餘條。清孫詒讓在《溫州經籍志》卷七“《六書故》《六書通釋》”條下已對這些親戚有所討論，他説：</w:t>
      </w:r>
    </w:p>
    <w:p w14:paraId="3FEFC25F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〔《六書故》〕此書草刱，昉于合谿之父蒙，故書中多引先人説，即《自序》所謂“先人將因許氏遺文，訂其得失，以傳於家塾而不果成者”也。至所引“伯氏曰”者尤眾，則爲合谿兄仔之説。又有引“季曰”者，葢合谿更有弟亦治小學，其名無可考。虞道園謂此書爲戴氏父子三世所著，約畧言之耳。至書中臚列舊聞，更有外王父及舅氏説，其人亦無可考。所引舅氏説數十條，説《詩》者葢十之八九，援引多該博，惜不得其姓名。“舅氏”又或作“舅駟”，疑刊本字誤。</w:t>
      </w:r>
    </w:p>
    <w:p w14:paraId="6C007CA5" w14:textId="77777777" w:rsidR="00A07748" w:rsidRPr="00A07748" w:rsidRDefault="00A07748" w:rsidP="004C436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其中的季弟、外王父、舅氏，孫詒讓皆不詳姓名。今人潘猛補指出：</w:t>
      </w:r>
    </w:p>
    <w:p w14:paraId="69BAAEC4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戴侗有引季弟、外祖父、舅氏説。孫氏云“無可考其姓名。”今據《永嘉菰田戴氏宗譜》載：戴侗幼弟名愨，外祖父名汪逵，字季路、爲宋狀元</w:t>
      </w:r>
      <w:r w:rsidRPr="00A07748">
        <w:rPr>
          <w:rFonts w:hint="eastAsia"/>
        </w:rPr>
        <w:lastRenderedPageBreak/>
        <w:t>汪應辰之次子。汪逵子汪季和無嗣，欽賜俶爲其過繼傳宗，改名爲愨。又書中所引舅氏，或作舅駟，非刊本字誤，駟當爲戴侗之舅汪季良，字子駟，知平陽縣，舅駟當爲子駟之簡稱。</w:t>
      </w:r>
      <w:r w:rsidRPr="00A07748">
        <w:rPr>
          <w:rFonts w:hint="eastAsia"/>
          <w:vertAlign w:val="superscript"/>
        </w:rPr>
        <w:t>[</w:t>
      </w:r>
      <w:r w:rsidRPr="00A07748">
        <w:rPr>
          <w:rFonts w:hint="eastAsia"/>
          <w:vertAlign w:val="superscript"/>
        </w:rPr>
        <w:endnoteReference w:id="16"/>
      </w:r>
      <w:r w:rsidRPr="00A07748">
        <w:rPr>
          <w:rFonts w:hint="eastAsia"/>
          <w:vertAlign w:val="superscript"/>
        </w:rPr>
        <w:t>]</w:t>
      </w:r>
    </w:p>
    <w:p w14:paraId="39CF738A" w14:textId="77777777" w:rsidR="00A07748" w:rsidRPr="00A07748" w:rsidRDefault="00A07748" w:rsidP="004C436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其説可信。戴侗之父戴蒙娶汪逵女爲妻，與當時顯赫的汪氏有姻親關係。《六書故》引“外王父”説即戴侗外公汪逵（字季路）之説；而“舅氏”／“舅駟”説即其舅父汪季良（字子駟）之説。</w:t>
      </w:r>
    </w:p>
    <w:p w14:paraId="669042E8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綜上所述，由戴侗（1200—1285）最終成書的《六書故》不僅收錄了其父戴蒙（1170—1230）、其兄戴仔（1197—1264）、其季弟戴俶（1220—1296，戴蒙第五子，後過繼於母舅汪季和爲嗣，改名爲愨）的研究，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7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而且還援引了其外公汪逵、舅父汪季良的説解。此書實具戴、汪兩家之功。</w:t>
      </w:r>
    </w:p>
    <w:p w14:paraId="4763ACF3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汪逵與樓鑰於紹熙元年（1190）結識，相交雖晚，但兩人有相似的成長背景和共同的興趣、朋友，因此二十餘年間交情甚篤。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8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樓鑰多次評題汪逵蒐藏的書畫作品，在他爲汪逵所藏《東坡嘯軒詩》寫的跋文裡，還赫然引用了“唐本《説文》”（見上文）。汪逵應當知道樓鑰有“唐本《説文》”，乃至於清楚他有晁説之《參記許氏文字》。不難想象戴蒙能憑藉岳父汪逵與樓鑰的關係，從樓氏處借閱晁書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19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若是如此，戴侗《六書故敘》所提到的其父收集的“許氏之遺文”，至</w:t>
      </w:r>
      <w:r w:rsidRPr="00A07748">
        <w:rPr>
          <w:rFonts w:cs="宋体" w:hint="eastAsia"/>
          <w:lang w:eastAsia="zh-TW"/>
        </w:rPr>
        <w:lastRenderedPageBreak/>
        <w:t>少應該包含此書的內容。</w:t>
      </w:r>
    </w:p>
    <w:p w14:paraId="55EECAFB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由上所論可推知，雖然《六書故》從未提及過《參記許氏文字》，但戴侗很可能獲悉了此書的內容。之所以《六書故》能在“昬”等六條下引“唐本《説文》”並附帶上晁説之對此的按語，是因爲這些“唐本《説文》”本就是從晁説之《參記許氏文字》上轉引來的。《六書故》中除“昬”等六條之外尚有五十五條引及“唐本《説文》”，它們也很有可能是自晁書轉引而來的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0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與此可相參照的是，苑學正曾根據“《六書故》所引《字林》無一不見於前代之書”指出《六書故》中所引的《字林》條目皆是據前人之書轉引，戴氏實未親見《字林》。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1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《説文》與《字林》在唐代並列於學官，用於明書科的考試，兩書在當時相當盛行，可宋末元初戴侗撰著《六書故》時，大概手中已既無《字林》亦無唐本《説文》，於是只得藉他書轉引而已。</w:t>
      </w:r>
    </w:p>
    <w:p w14:paraId="44EDDDD1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清代説文學家或已談及戴侗所引唐本《説文》與晁説之的關係。如段玉裁在《説文注》中已數次點出“《六書故》所稱唐本”即“晁説之所見唐本”：</w:t>
      </w:r>
    </w:p>
    <w:p w14:paraId="74638492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牀：《六書故》曰：“唐本《説文》有《爿部》。”葢本晁氏説之《參記許氏文字》一書，非肊説。〔卷六上〕</w:t>
      </w:r>
    </w:p>
    <w:p w14:paraId="28E1D997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爿：按《六書故》云：唐本有《爿部》，葢從晁氏以道説也。〔卷七</w:t>
      </w:r>
      <w:r w:rsidRPr="00A07748">
        <w:rPr>
          <w:rFonts w:hint="eastAsia"/>
        </w:rPr>
        <w:lastRenderedPageBreak/>
        <w:t>上〕</w:t>
      </w:r>
    </w:p>
    <w:p w14:paraId="7B6535C4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亮：此依《六書故》所據唐本補，葢即晁氏以道所見唐本也。〔卷八下〕</w:t>
      </w:r>
    </w:p>
    <w:p w14:paraId="74CC9E14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豲：豕屬也。三字依戴氏侗《六書故》所偁唐本，葢晁氏説之所據也。〔卷九下〕</w:t>
      </w:r>
    </w:p>
    <w:p w14:paraId="68D96B76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段氏弟子沈濤所作《説文古本考》“褻”注下亦云“戴氏所引唐本即晁説之所見之本”。其後徐承慶《説文解字注匡謬》也數次指出這點：</w:t>
      </w:r>
    </w:p>
    <w:p w14:paraId="77FC73FE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个：〔戴侗書〕所引唐本增添諸字，多本鼂説之，殊未足據。〔卷三〕</w:t>
      </w:r>
    </w:p>
    <w:p w14:paraId="2AFAC738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亮：戴侗所云唐本《説文》皆本諸晁以道，未可深信。〔卷三〕</w:t>
      </w:r>
    </w:p>
    <w:p w14:paraId="71B97134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牀：《六書故》據晁説之所偁唐本《説文》，未盡可憑。……南唐二徐，時或未通許氏義例，然用心不可謂不勤，較張參、唐元度遠勝。若晁以道、戴侗之徒，不可同日語矣。〔卷九〕</w:t>
      </w:r>
    </w:p>
    <w:p w14:paraId="7238CB21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昏：《六書故》所據晁説之偁唐本，未必皆確然可信。此條似無可疑。〔卷九〕</w:t>
      </w:r>
    </w:p>
    <w:p w14:paraId="07D598EB" w14:textId="77777777" w:rsid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徐承慶還強調晁説之所稱“唐本”未可深信，極確。近來學者空</w:t>
      </w:r>
      <w:r w:rsidRPr="00A07748">
        <w:rPr>
          <w:rFonts w:cs="宋体" w:hint="eastAsia"/>
          <w:lang w:eastAsia="zh-TW"/>
        </w:rPr>
        <w:lastRenderedPageBreak/>
        <w:t>談《六書故》引唐本《説文》如何如何，全然不提晁説之其人其書，見識竟不逮清人。</w:t>
      </w:r>
    </w:p>
    <w:p w14:paraId="01935F3D" w14:textId="77777777" w:rsidR="00A07748" w:rsidRDefault="00A07748" w:rsidP="00A07748">
      <w:pPr>
        <w:pStyle w:val="afc"/>
        <w:ind w:firstLineChars="0" w:firstLine="0"/>
        <w:rPr>
          <w:rFonts w:cs="宋体"/>
          <w:lang w:eastAsia="zh-TW"/>
        </w:rPr>
      </w:pPr>
    </w:p>
    <w:p w14:paraId="28582073" w14:textId="39DD8064" w:rsidR="00A07748" w:rsidRPr="00A07748" w:rsidRDefault="00A07748" w:rsidP="006B15B0">
      <w:pPr>
        <w:pStyle w:val="afc"/>
        <w:ind w:firstLineChars="0" w:firstLine="0"/>
        <w:rPr>
          <w:rFonts w:cs="宋体"/>
          <w:b/>
          <w:lang w:eastAsia="zh-TW"/>
        </w:rPr>
      </w:pPr>
      <w:r w:rsidRPr="00A07748">
        <w:rPr>
          <w:rFonts w:cs="宋体" w:hint="eastAsia"/>
          <w:b/>
          <w:lang w:eastAsia="zh-TW"/>
        </w:rPr>
        <w:t>四、晁説之《參記許氏文字》所引唐本《説文》面貌試論</w:t>
      </w:r>
    </w:p>
    <w:p w14:paraId="57E1B4A4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下面我們根據樓鑰、戴侗引文來討論晁説之所見“唐本《説文》”的面貌。</w:t>
      </w:r>
    </w:p>
    <w:p w14:paraId="08DBE1C1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需要説明的是，《六書故》中可以斷定來自晁説之《參記許氏文字》的“唐本《説文》”是附有晁説之按語的“昬”字等五條、以及晁説之曰唐本如何的“荃”字條，共計六條，除此之外的五十五條“唐本”材料雖然很可能也都是轉引自晁書，但仍無法排除戴侗確實還有別的唐本材料來源。下面的研究基於“戴侗《六書故》所引唐本《説文》皆轉引自晁説之《參記許氏文字》”的假設，可能會存在個別歸因錯誤。</w:t>
      </w:r>
    </w:p>
    <w:p w14:paraId="76706B59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（一）部首</w:t>
      </w:r>
    </w:p>
    <w:p w14:paraId="51D3250D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《六書故》卷二十一“爿”字條云“唐本《説文》有《爿部》”。今傳二徐本《説文》皆無此部，甚至沒有“爿”字。除此之外，郭忠恕《汗簡》、釋夢英《篆书目錄偏旁字源碑》都沒有《爿部》，二人字學皆本李陽冰一系，據此可推測已佚的李陽冰刊定本《説文》也很有</w:t>
      </w:r>
      <w:r w:rsidRPr="00A07748">
        <w:rPr>
          <w:rFonts w:cs="宋体" w:hint="eastAsia"/>
          <w:lang w:eastAsia="zh-TW"/>
        </w:rPr>
        <w:lastRenderedPageBreak/>
        <w:t>可能不立《爿部》。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2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又檢《名義》《玉篇》無《爿部》（而新立有《牀部》）、亦無“爿”字，蓋顧野王《玉篇》如此，則顧氏所見《説文》很可能也沒有“爿”字，遑論《爿部》。唐張參《五經文字》有《爿部》，不過此書“務于易了，不必舊次”（《序》），《爿部》可能是他自立的，不足以拿來討論張參所見的《説文》面貌。</w:t>
      </w:r>
    </w:p>
    <w:p w14:paraId="2C4136F8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《六書故》所謂“唐本《説文》有《爿部》”與二徐本《説文》以及推測的顧野王所見本、李陽冰刊定本都不合，顯然是出自《説文》傳習者的改竄。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3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段玉裁認爲《六書故》此語當是轉引自晁説之《參記許氏文字》。晁氏所稱“唐本《説文》”的部首究竟是多於五百四十，還是仍爲五百四十，但較二徐有損益？今已不可考。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4"/>
      </w:r>
      <w:r w:rsidRPr="00A07748">
        <w:rPr>
          <w:rFonts w:cs="宋体" w:hint="eastAsia"/>
          <w:vertAlign w:val="superscript"/>
          <w:lang w:eastAsia="zh-TW"/>
        </w:rPr>
        <w:t>]</w:t>
      </w:r>
    </w:p>
    <w:p w14:paraId="5CE69A5D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（二）反切</w:t>
      </w:r>
    </w:p>
    <w:p w14:paraId="15BCCC90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樓鑰、戴侗所轉引的“唐本《説文》”中有三條音切（包括一條引晁氏曰唐本《説文》音）以及一條明言音闕，這四條如下所示：</w:t>
      </w:r>
    </w:p>
    <w:p w14:paraId="07005D93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溓：徐力鹽反，唐</w:t>
      </w:r>
      <w:r w:rsidRPr="00A07748">
        <w:rPr>
          <w:rFonts w:hint="eastAsia"/>
          <w:u w:val="single"/>
        </w:rPr>
        <w:t>力簟反</w:t>
      </w:r>
      <w:r w:rsidRPr="00A07748">
        <w:rPr>
          <w:rFonts w:hint="eastAsia"/>
        </w:rPr>
        <w:t>。〔樓鑰《答趙郎中崇憲書》〕</w:t>
      </w:r>
    </w:p>
    <w:p w14:paraId="341278CA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㭙：徐本陟革切。唐本</w:t>
      </w:r>
      <w:r w:rsidRPr="00A07748">
        <w:rPr>
          <w:rFonts w:hint="eastAsia"/>
          <w:u w:val="single"/>
        </w:rPr>
        <w:t>唐記反</w:t>
      </w:r>
      <w:r w:rsidRPr="00A07748">
        <w:rPr>
          <w:rFonts w:hint="eastAsia"/>
        </w:rPr>
        <w:t>。〔戴侗《六書故》卷二十一“植”字條〕</w:t>
      </w:r>
    </w:p>
    <w:p w14:paraId="43B0B38D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荃：鼂説之曰芥脃之荃當从唐本</w:t>
      </w:r>
      <w:r w:rsidRPr="00A07748">
        <w:rPr>
          <w:rFonts w:hint="eastAsia"/>
          <w:u w:val="single"/>
        </w:rPr>
        <w:t>初劣切</w:t>
      </w:r>
      <w:r w:rsidRPr="00A07748">
        <w:rPr>
          <w:rFonts w:hint="eastAsia"/>
        </w:rPr>
        <w:t>。〔戴侗《六書故》卷二十四“荃”字條〕</w:t>
      </w:r>
    </w:p>
    <w:p w14:paraId="6CE4FDB7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lastRenderedPageBreak/>
        <w:t>頪：唐本《説文》曰：“从迷省”，</w:t>
      </w:r>
      <w:r w:rsidRPr="00A07748">
        <w:rPr>
          <w:rFonts w:hint="eastAsia"/>
          <w:u w:val="single"/>
        </w:rPr>
        <w:t>音闕</w:t>
      </w:r>
      <w:r w:rsidRPr="00A07748">
        <w:rPr>
          <w:rFonts w:hint="eastAsia"/>
        </w:rPr>
        <w:t>。〔戴侗《六書故》卷十“頪”字條〕</w:t>
      </w:r>
    </w:p>
    <w:p w14:paraId="27E638FD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如果我們前文對《參記許氏文字》體例的推測不誤，那麼此書每個字頭下的夾注都應該並記了大徐本與“唐本”的反切，晁説之所見“唐本《説文》”顯然是帶有反切的。從“頪”注“音闕”看，晁氏所見本中似乎也有部分字闕反切。</w:t>
      </w:r>
    </w:p>
    <w:p w14:paraId="4624FDC7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其中“㭙”的切語“唐記反”值得注意，它不但是端知類隔切，而且其用字“唐”“記”與根據郭忠恕《汗簡》、釋夢英《字源碑》推測的李陽冰本《説文》舊音用字習慣不合——李本《説文》音的切語用字應當像《字林》反切一樣傾向於用筆畫簡單的字（然則中古定母宜用“大”，澄母宜用“丈”，志韻宜用“吏”）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5"/>
      </w:r>
      <w:r w:rsidRPr="00A07748">
        <w:rPr>
          <w:rFonts w:cs="宋体" w:hint="eastAsia"/>
          <w:vertAlign w:val="superscript"/>
          <w:lang w:eastAsia="zh-TW"/>
        </w:rPr>
        <w:t>]</w:t>
      </w:r>
    </w:p>
    <w:p w14:paraId="14289A28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上引“唐本”切語或用“反”或用“切”，不知晁氏所見面貌如何；或許晁氏所見本全用“反”字，只是轉述時稱爲“切”抑或戴書引文有改寫。考慮到自宋初徐鉉等校訂《説文》取孫愐《唐韻》反切並改“反”爲“切”始，“切”字漸漸成爲了反切術語的標準，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6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若晁説之所見本的切語確是全用“反”字，那麼這有可能是晁氏斷其爲唐本《説文》的依據之一。不過僅有三則音切材料似嫌過少，而且樓鑰引文甚至把徐鉉音“力鹽切”也寫作“力鹽反”，也許上述三條引</w:t>
      </w:r>
      <w:r w:rsidRPr="00A07748">
        <w:rPr>
          <w:rFonts w:cs="宋体" w:hint="eastAsia"/>
          <w:lang w:eastAsia="zh-TW"/>
        </w:rPr>
        <w:lastRenderedPageBreak/>
        <w:t>文的“反”“切”未可深辨。</w:t>
      </w:r>
    </w:p>
    <w:p w14:paraId="74AEA25B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（三）收字</w:t>
      </w:r>
    </w:p>
    <w:p w14:paraId="6A97753E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戴侗《六書故》所引“唐本《説文》”有不少字是不見於其他《説文》材料的，例如：</w:t>
      </w:r>
    </w:p>
    <w:p w14:paraId="4F79B2D9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幹</w:t>
      </w:r>
      <w:r w:rsidRPr="00A07748">
        <w:rPr>
          <w:rFonts w:hint="eastAsia"/>
        </w:rPr>
        <w:t>：唐本《説文》曰：“幹溼之幹也。”徐本無幹字。〔《六書故》卷二〕</w:t>
      </w:r>
    </w:p>
    <w:p w14:paraId="0ACF1B2F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覓：唐本：“覓，尋也。从爪。”〔《六書故》卷八〕</w:t>
      </w:r>
    </w:p>
    <w:p w14:paraId="46528036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个：《説文》唐本曰：“箇，竹枝也。”今或作个：“半竹也。”徐氏闕个字，曰：“个不見義，無从下筆。明堂</w:t>
      </w:r>
      <w:r w:rsidRPr="00A07748">
        <w:rPr>
          <w:rFonts w:ascii="SimSun-ExtB" w:eastAsia="SimSun-ExtB" w:hAnsi="SimSun-ExtB" w:cs="SimSun-ExtB" w:hint="eastAsia"/>
        </w:rPr>
        <w:t>𠂇</w:t>
      </w:r>
      <w:r w:rsidRPr="00A07748">
        <w:rPr>
          <w:rFonts w:hint="eastAsia"/>
        </w:rPr>
        <w:t>又个者，明堂旁室也。當作介。”〔《六書故》卷二十三〕</w:t>
      </w:r>
    </w:p>
    <w:p w14:paraId="660D82EA" w14:textId="77777777" w:rsidR="00A07748" w:rsidRPr="00A07748" w:rsidRDefault="00A07748" w:rsidP="006B15B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上述“幹”“覓”“个”都非《説文》原有（詳見《輯證》）。它們應當是“唐本《説文》”校訂者增補上去的。</w:t>
      </w:r>
    </w:p>
    <w:p w14:paraId="2F64290B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（四）訓釋</w:t>
      </w:r>
    </w:p>
    <w:p w14:paraId="30876343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晁説之所見“唐本《説文》”文本保留了一部分大徐刊定之前的《説文》舊貌，例如：</w:t>
      </w:r>
    </w:p>
    <w:p w14:paraId="54F7DA21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爓：唐本《説文》曰：</w:t>
      </w:r>
      <w:r w:rsidRPr="00A07748">
        <w:rPr>
          <w:rFonts w:hint="eastAsia"/>
          <w:u w:val="single"/>
        </w:rPr>
        <w:t>“火爓爓也。”</w:t>
      </w:r>
      <w:r w:rsidRPr="00A07748">
        <w:rPr>
          <w:rFonts w:hint="eastAsia"/>
        </w:rPr>
        <w:t>〔《六書故》卷三〕</w:t>
      </w:r>
    </w:p>
    <w:p w14:paraId="43780732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lastRenderedPageBreak/>
        <w:t>謚：唐本無諡，但有</w:t>
      </w:r>
      <w:r w:rsidRPr="00A07748">
        <w:rPr>
          <w:rFonts w:hint="eastAsia"/>
          <w:u w:val="single"/>
        </w:rPr>
        <w:t>謚：“行之迹也。”</w:t>
      </w:r>
      <w:r w:rsidRPr="00A07748">
        <w:rPr>
          <w:rFonts w:hint="eastAsia"/>
        </w:rPr>
        <w:t>〔《六書故》卷十一〕</w:t>
      </w:r>
    </w:p>
    <w:p w14:paraId="6EB8CF85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鮑：《説文》唐本曰：</w:t>
      </w:r>
      <w:r w:rsidRPr="00A07748">
        <w:rPr>
          <w:rFonts w:hint="eastAsia"/>
          <w:u w:val="single"/>
        </w:rPr>
        <w:t>“瘞魚也。”</w:t>
      </w:r>
      <w:r w:rsidRPr="00A07748">
        <w:rPr>
          <w:rFonts w:hint="eastAsia"/>
        </w:rPr>
        <w:t>〔《六書故》卷二十〕</w:t>
      </w:r>
    </w:p>
    <w:p w14:paraId="42FE10A9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不過還有不少訓釋不合於如今可見或推測的《説文》面貌，例如：</w:t>
      </w:r>
    </w:p>
    <w:p w14:paraId="27D1FA3D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溓：唐本曰：</w:t>
      </w:r>
      <w:r w:rsidRPr="00A07748">
        <w:rPr>
          <w:rFonts w:hint="eastAsia"/>
        </w:rPr>
        <w:t>“</w:t>
      </w:r>
      <w:r w:rsidRPr="00A07748">
        <w:t>薄冰也。或曰中繩小水。</w:t>
      </w:r>
      <w:r w:rsidRPr="00A07748">
        <w:rPr>
          <w:rFonts w:hint="eastAsia"/>
        </w:rPr>
        <w:t>”</w:t>
      </w:r>
      <w:r w:rsidRPr="00A07748">
        <w:t>又曰：</w:t>
      </w:r>
      <w:r w:rsidRPr="00A07748">
        <w:rPr>
          <w:rFonts w:hint="eastAsia"/>
        </w:rPr>
        <w:t>“</w:t>
      </w:r>
      <w:r w:rsidRPr="00A07748">
        <w:rPr>
          <w:u w:val="single"/>
        </w:rPr>
        <w:t>淹也。</w:t>
      </w:r>
      <w:r w:rsidRPr="00A07748">
        <w:t>或从廉。</w:t>
      </w:r>
      <w:r w:rsidRPr="00A07748">
        <w:rPr>
          <w:rFonts w:hint="eastAsia"/>
        </w:rPr>
        <w:t>”</w:t>
      </w:r>
      <w:r w:rsidRPr="00A07748">
        <w:t>徐本闕濂字。〔樓鑰《答趙郎中崇憲書》〕</w:t>
      </w:r>
    </w:p>
    <w:p w14:paraId="3D79BDA4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鼫</w:t>
      </w:r>
      <w:r w:rsidRPr="00A07748">
        <w:rPr>
          <w:rFonts w:hint="eastAsia"/>
        </w:rPr>
        <w:t>：</w:t>
      </w:r>
      <w:r w:rsidRPr="00A07748">
        <w:t>唐本又曰：</w:t>
      </w:r>
      <w:r w:rsidRPr="00A07748">
        <w:rPr>
          <w:rFonts w:hint="eastAsia"/>
        </w:rPr>
        <w:t>“</w:t>
      </w:r>
      <w:r w:rsidRPr="00A07748">
        <w:rPr>
          <w:u w:val="single"/>
        </w:rPr>
        <w:t>六技鼠也。</w:t>
      </w:r>
      <w:r w:rsidRPr="00A07748">
        <w:rPr>
          <w:rFonts w:hint="eastAsia"/>
        </w:rPr>
        <w:t>”</w:t>
      </w:r>
      <w:r w:rsidRPr="00A07748">
        <w:t>下又有云：</w:t>
      </w:r>
      <w:r w:rsidRPr="00A07748">
        <w:rPr>
          <w:rFonts w:hint="eastAsia"/>
        </w:rPr>
        <w:t>“</w:t>
      </w:r>
      <w:r w:rsidRPr="00A07748">
        <w:rPr>
          <w:u w:val="single"/>
        </w:rPr>
        <w:t>能歌不能成曲。</w:t>
      </w:r>
      <w:r w:rsidRPr="00A07748">
        <w:rPr>
          <w:rFonts w:hint="eastAsia"/>
        </w:rPr>
        <w:t>”“</w:t>
      </w:r>
      <w:r w:rsidRPr="00A07748">
        <w:t>成曲</w:t>
      </w:r>
      <w:r w:rsidRPr="00A07748">
        <w:rPr>
          <w:rFonts w:hint="eastAsia"/>
        </w:rPr>
        <w:t>”</w:t>
      </w:r>
      <w:r w:rsidRPr="00A07748">
        <w:t>一作</w:t>
      </w:r>
      <w:r w:rsidRPr="00A07748">
        <w:rPr>
          <w:rFonts w:hint="eastAsia"/>
        </w:rPr>
        <w:t>“</w:t>
      </w:r>
      <w:r w:rsidRPr="00A07748">
        <w:t>度曲</w:t>
      </w:r>
      <w:r w:rsidRPr="00A07748">
        <w:rPr>
          <w:rFonts w:hint="eastAsia"/>
        </w:rPr>
        <w:t>”</w:t>
      </w:r>
      <w:r w:rsidRPr="00A07748">
        <w:t>。〔樓鑰《跋汪季路所藏書帖</w:t>
      </w:r>
      <w:r w:rsidRPr="00A07748">
        <w:rPr>
          <w:rFonts w:hint="eastAsia"/>
        </w:rPr>
        <w:t>·</w:t>
      </w:r>
      <w:r w:rsidRPr="00A07748">
        <w:t>東坡嘯軒詩》〕</w:t>
      </w:r>
    </w:p>
    <w:p w14:paraId="026D215C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嗂</w:t>
      </w:r>
      <w:r w:rsidRPr="00A07748">
        <w:rPr>
          <w:rFonts w:hint="eastAsia"/>
        </w:rPr>
        <w:t>：唐本曰：“……</w:t>
      </w:r>
      <w:r w:rsidRPr="00A07748">
        <w:t>嗂</w:t>
      </w:r>
      <w:r w:rsidRPr="00A07748">
        <w:rPr>
          <w:rFonts w:hint="eastAsia"/>
        </w:rPr>
        <w:t>，</w:t>
      </w:r>
      <w:r w:rsidRPr="00A07748">
        <w:t>喜也。</w:t>
      </w:r>
      <w:r w:rsidRPr="00A07748">
        <w:rPr>
          <w:u w:val="single"/>
        </w:rPr>
        <w:t>和樂之皃也。</w:t>
      </w:r>
      <w:r w:rsidRPr="00A07748">
        <w:rPr>
          <w:rFonts w:hint="eastAsia"/>
        </w:rPr>
        <w:t>”〔戴侗《六書故》卷十一〕</w:t>
      </w:r>
    </w:p>
    <w:p w14:paraId="2FA585AA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掊：</w:t>
      </w:r>
      <w:r w:rsidRPr="00A07748">
        <w:t>唐本曰：</w:t>
      </w:r>
      <w:r w:rsidRPr="00A07748">
        <w:rPr>
          <w:rFonts w:hint="eastAsia"/>
        </w:rPr>
        <w:t>“</w:t>
      </w:r>
      <w:r w:rsidRPr="00A07748">
        <w:rPr>
          <w:u w:val="single"/>
        </w:rPr>
        <w:t>捊也。</w:t>
      </w:r>
      <w:r w:rsidRPr="00A07748">
        <w:rPr>
          <w:rFonts w:hint="eastAsia"/>
        </w:rPr>
        <w:t>”</w:t>
      </w:r>
      <w:r w:rsidRPr="00A07748">
        <w:t>〔</w:t>
      </w:r>
      <w:r w:rsidRPr="00A07748">
        <w:rPr>
          <w:rFonts w:hint="eastAsia"/>
        </w:rPr>
        <w:t>戴侗《六書故》</w:t>
      </w:r>
      <w:r w:rsidRPr="00A07748">
        <w:t>卷十四〕</w:t>
      </w:r>
    </w:p>
    <w:p w14:paraId="7C0589EC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揆</w:t>
      </w:r>
      <w:r w:rsidRPr="00A07748">
        <w:rPr>
          <w:rFonts w:hint="eastAsia"/>
        </w:rPr>
        <w:t>：唐本：“</w:t>
      </w:r>
      <w:r w:rsidRPr="00A07748">
        <w:rPr>
          <w:rFonts w:hint="eastAsia"/>
          <w:u w:val="single"/>
        </w:rPr>
        <w:t>度也。</w:t>
      </w:r>
      <w:r w:rsidRPr="00A07748">
        <w:rPr>
          <w:rFonts w:hint="eastAsia"/>
        </w:rPr>
        <w:t>”〔戴侗《六書故》卷十四〕</w:t>
      </w:r>
    </w:p>
    <w:p w14:paraId="7B89184B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上引劃線的內容都不見於今二徐本《説文》和其他宋前引《説文》材料，似乎是“唐本《説文》”校訂者新增或修改的內容。</w:t>
      </w:r>
    </w:p>
    <w:p w14:paraId="5575F54C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此外，晁説之所見“唐本”的文字似乎相當糟糕，本身存在不少訛誤，如“溓”訓“薄水也，或曰中絕小水”中“水”訛作“冰”、“絕”訛作“繩”（《答趙郎中崇憲書》），以及“頎”訓“頭佳皃”</w:t>
      </w:r>
      <w:r w:rsidRPr="00A07748">
        <w:rPr>
          <w:rFonts w:cs="宋体" w:hint="eastAsia"/>
          <w:lang w:eastAsia="zh-TW"/>
        </w:rPr>
        <w:lastRenderedPageBreak/>
        <w:t>訛作“頭住”（《六書故》卷十）、“撢”訓“探也”訛作“掬也”（《六書故》卷十四）。</w:t>
      </w:r>
    </w:p>
    <w:p w14:paraId="29504EC9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（五）説解</w:t>
      </w:r>
    </w:p>
    <w:p w14:paraId="08EB3743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從戴侗《六書故》引文看，晁氏所謂“唐本”在字形説解上與許慎《説文》相悖之處不少，例如：</w:t>
      </w:r>
    </w:p>
    <w:p w14:paraId="42B3A855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承：唐本《説文》曰：</w:t>
      </w:r>
      <w:r w:rsidRPr="00A07748">
        <w:rPr>
          <w:rFonts w:hint="eastAsia"/>
          <w:u w:val="single"/>
        </w:rPr>
        <w:t>“从手从㞼。”</w:t>
      </w:r>
      <w:r w:rsidRPr="00A07748">
        <w:rPr>
          <w:rFonts w:hint="eastAsia"/>
        </w:rPr>
        <w:t>〔《六書故》卷十五〕</w:t>
      </w:r>
    </w:p>
    <w:p w14:paraId="014D980E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鴈：唐本曰：</w:t>
      </w:r>
      <w:r w:rsidRPr="00A07748">
        <w:rPr>
          <w:rFonts w:hint="eastAsia"/>
          <w:u w:val="single"/>
        </w:rPr>
        <w:t>“从仄从鳥。”</w:t>
      </w:r>
      <w:r w:rsidRPr="00A07748">
        <w:rPr>
          <w:rFonts w:hint="eastAsia"/>
        </w:rPr>
        <w:t>〔《六書故》卷十九〕</w:t>
      </w:r>
    </w:p>
    <w:p w14:paraId="18CEF607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末：唐本《説文》曰：</w:t>
      </w:r>
      <w:r w:rsidRPr="00A07748">
        <w:rPr>
          <w:rFonts w:hint="eastAsia"/>
          <w:u w:val="single"/>
        </w:rPr>
        <w:t>“本，从木从下。”“末，从木从上。”</w:t>
      </w:r>
      <w:r w:rsidRPr="00A07748">
        <w:rPr>
          <w:rFonts w:hint="eastAsia"/>
        </w:rPr>
        <w:t>〔《六書故》卷二十一〕</w:t>
      </w:r>
    </w:p>
    <w:p w14:paraId="56C13313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t>褻</w:t>
      </w:r>
      <w:r w:rsidRPr="00A07748">
        <w:rPr>
          <w:rFonts w:hint="eastAsia"/>
        </w:rPr>
        <w:t>：</w:t>
      </w:r>
      <w:r w:rsidRPr="00A07748">
        <w:t>唐本《説文》</w:t>
      </w:r>
      <w:r w:rsidRPr="00A07748">
        <w:rPr>
          <w:u w:val="single"/>
        </w:rPr>
        <w:t>从㓞，曰</w:t>
      </w:r>
      <w:r w:rsidRPr="00A07748">
        <w:rPr>
          <w:rFonts w:hint="eastAsia"/>
          <w:u w:val="single"/>
        </w:rPr>
        <w:t>“</w:t>
      </w:r>
      <w:r w:rsidRPr="00A07748">
        <w:rPr>
          <w:u w:val="single"/>
        </w:rPr>
        <w:t>从埶非</w:t>
      </w:r>
      <w:r w:rsidRPr="00A07748">
        <w:rPr>
          <w:rFonts w:hint="eastAsia"/>
          <w:u w:val="single"/>
        </w:rPr>
        <w:t>”</w:t>
      </w:r>
      <w:r w:rsidRPr="00A07748">
        <w:t>。</w:t>
      </w:r>
      <w:r w:rsidRPr="00A07748">
        <w:rPr>
          <w:rFonts w:hint="eastAsia"/>
        </w:rPr>
        <w:t>〔《六書故》卷三十一〕</w:t>
      </w:r>
    </w:p>
    <w:p w14:paraId="4CD13EA6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ascii="SimSun-ExtB" w:eastAsia="SimSun-ExtB" w:hAnsi="SimSun-ExtB" w:cs="SimSun-ExtB" w:hint="eastAsia"/>
        </w:rPr>
        <w:t>𢼸</w:t>
      </w:r>
      <w:r w:rsidRPr="00A07748">
        <w:rPr>
          <w:rFonts w:hint="eastAsia"/>
        </w:rPr>
        <w:t>：唐本</w:t>
      </w:r>
      <w:r w:rsidRPr="00A07748">
        <w:rPr>
          <w:rFonts w:hint="eastAsia"/>
          <w:u w:val="single"/>
        </w:rPr>
        <w:t>在《耑部》</w:t>
      </w:r>
      <w:r w:rsidRPr="00A07748">
        <w:rPr>
          <w:rFonts w:hint="eastAsia"/>
        </w:rPr>
        <w:t>，曰：</w:t>
      </w:r>
      <w:r w:rsidRPr="00A07748">
        <w:rPr>
          <w:rFonts w:hint="eastAsia"/>
          <w:u w:val="single"/>
        </w:rPr>
        <w:t>“</w:t>
      </w:r>
      <w:r w:rsidRPr="00A07748">
        <w:rPr>
          <w:rFonts w:ascii="SimSun-ExtB" w:eastAsia="SimSun-ExtB" w:hAnsi="SimSun-ExtB" w:cs="SimSun-ExtB" w:hint="eastAsia"/>
          <w:u w:val="single"/>
        </w:rPr>
        <w:t>𢼸</w:t>
      </w:r>
      <w:r w:rsidRPr="00A07748">
        <w:rPr>
          <w:rFonts w:hint="eastAsia"/>
          <w:u w:val="single"/>
        </w:rPr>
        <w:t>見其耑也。”</w:t>
      </w:r>
      <w:r w:rsidRPr="00A07748">
        <w:rPr>
          <w:rFonts w:hint="eastAsia"/>
        </w:rPr>
        <w:t>〔《六書故》卷八〕</w:t>
      </w:r>
    </w:p>
    <w:p w14:paraId="125D4744" w14:textId="77777777" w:rsidR="00A07748" w:rsidRPr="00A07748" w:rsidRDefault="00A07748" w:rsidP="004C436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上引內容顯非許書舊貌（詳見《輯證》）。尤其改《説文》“褻”爲“从㓞”時，竟有“唐本《説文》”校訂者按語曰“从埶非”，其改竄之跡顯然。乃至如“唐本”中“覓”从“爪”（卷八）、“</w:t>
      </w:r>
      <w:r w:rsidRPr="00A07748">
        <w:rPr>
          <w:rFonts w:ascii="SimSun-ExtB" w:eastAsia="SimSun-ExtB" w:hAnsi="SimSun-ExtB" w:cs="SimSun-ExtB" w:hint="eastAsia"/>
          <w:lang w:eastAsia="zh-TW"/>
        </w:rPr>
        <w:t>𡚅</w:t>
      </w:r>
      <w:r w:rsidRPr="00A07748">
        <w:rPr>
          <w:rFonts w:cs="宋体" w:hint="eastAsia"/>
          <w:lang w:eastAsia="zh-TW"/>
        </w:rPr>
        <w:t>”从“大”（卷十二）、“尋”不从“口”而从“几”（卷十五），此書竟又頗用俗字。</w:t>
      </w:r>
    </w:p>
    <w:p w14:paraId="1F83B0D4" w14:textId="77777777" w:rsidR="00A07748" w:rsidRPr="00A07748" w:rsidRDefault="00A07748" w:rsidP="00A07748">
      <w:pPr>
        <w:pStyle w:val="afc"/>
        <w:ind w:firstLine="560"/>
        <w:rPr>
          <w:rFonts w:cs="宋体"/>
          <w:vertAlign w:val="superscript"/>
          <w:lang w:eastAsia="zh-TW"/>
        </w:rPr>
      </w:pPr>
      <w:r w:rsidRPr="00A07748">
        <w:rPr>
          <w:rFonts w:cs="宋体" w:hint="eastAsia"/>
          <w:lang w:eastAsia="zh-TW"/>
        </w:rPr>
        <w:t>雖然不能排除上述不少奇怪的地方實際是戴侗轉引晁説之《參記</w:t>
      </w:r>
      <w:r w:rsidRPr="00A07748">
        <w:rPr>
          <w:rFonts w:cs="宋体" w:hint="eastAsia"/>
          <w:lang w:eastAsia="zh-TW"/>
        </w:rPr>
        <w:lastRenderedPageBreak/>
        <w:t>許氏文字》時（1）混淆“唐本”中正文與按語、（2）誤把晁説之按語認爲“唐本”語、（3）轉抄有誤導致的，但總的來看，這種所謂“唐本《説文》”也不像是一種“正常”的《説文》文本。</w:t>
      </w:r>
    </w:p>
    <w:p w14:paraId="1A23868A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清代説文學家如嚴可均、王筠、鄭珍等都指出過《六書故》所引唐本之謬，他們在批評時都將之歸於李陽冰妄改。那麼它會不會是“排斥許氏，自爲臆説”的李陽冰刊定本《説文》呢？從《六書故》引“唐本”提到的部首、反切、説解看，它應該不是李本《説文》。部首、反切問題詳上文所論，説解見下：</w:t>
      </w:r>
    </w:p>
    <w:p w14:paraId="5FED2795" w14:textId="77777777" w:rsidR="00A07748" w:rsidRPr="00A07748" w:rsidRDefault="00A07748" w:rsidP="004C4360">
      <w:pPr>
        <w:pStyle w:val="afa"/>
        <w:spacing w:before="540" w:after="540"/>
        <w:ind w:firstLine="496"/>
      </w:pPr>
      <w:r w:rsidRPr="00A07748">
        <w:rPr>
          <w:rFonts w:hint="eastAsia"/>
        </w:rPr>
        <w:t>隼：《説文》徐本：“鵻，祝鳩也，从鳥，隹聲。”或作隼：“从隹从一。一曰</w:t>
      </w:r>
      <w:r w:rsidRPr="00A07748">
        <w:rPr>
          <w:rFonts w:ascii="SimSun-ExtB" w:eastAsia="SimSun-ExtB" w:hAnsi="SimSun-ExtB" w:cs="SimSun-ExtB" w:hint="eastAsia"/>
        </w:rPr>
        <w:t>𪆾</w:t>
      </w:r>
      <w:r w:rsidRPr="00A07748">
        <w:rPr>
          <w:rFonts w:hint="eastAsia"/>
        </w:rPr>
        <w:t>字。”唐本曰：“</w:t>
      </w:r>
      <w:r w:rsidRPr="00A07748">
        <w:rPr>
          <w:rFonts w:ascii="SimSun-ExtB" w:eastAsia="SimSun-ExtB" w:hAnsi="SimSun-ExtB" w:cs="SimSun-ExtB" w:hint="eastAsia"/>
        </w:rPr>
        <w:t>𪄩</w:t>
      </w:r>
      <w:r w:rsidRPr="00A07748">
        <w:rPr>
          <w:rFonts w:hint="eastAsia"/>
        </w:rPr>
        <w:t>，从鳥从隼。”“隼，从隹从卂省。”李陽冰曰：“隼，卂省聲。”〔《六書故》卷十九〕</w:t>
      </w:r>
    </w:p>
    <w:p w14:paraId="28147BF6" w14:textId="77777777" w:rsidR="00A07748" w:rsidRPr="00A07748" w:rsidRDefault="00A07748" w:rsidP="006B15B0">
      <w:pPr>
        <w:pStyle w:val="afc"/>
        <w:ind w:firstLineChars="0" w:firstLine="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上引字條中“唐本”、李陽冰並見。“唐本”謂“隼从隹从卂省”而李陽冰謂“卂省聲”，二者相互抵觸。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7"/>
      </w:r>
      <w:r w:rsidRPr="00A07748">
        <w:rPr>
          <w:rFonts w:cs="宋体" w:hint="eastAsia"/>
          <w:vertAlign w:val="superscript"/>
          <w:lang w:eastAsia="zh-TW"/>
        </w:rPr>
        <w:t>]</w:t>
      </w:r>
      <w:r w:rsidRPr="00A07748">
        <w:rPr>
          <w:rFonts w:cs="宋体" w:hint="eastAsia"/>
          <w:lang w:eastAsia="zh-TW"/>
        </w:rPr>
        <w:t>可見“唐本”顯非李陽冰書。</w:t>
      </w:r>
    </w:p>
    <w:p w14:paraId="34E4575F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  <w:r w:rsidRPr="00A07748">
        <w:rPr>
          <w:rFonts w:cs="宋体" w:hint="eastAsia"/>
          <w:lang w:eastAsia="zh-TW"/>
        </w:rPr>
        <w:t>我認爲《六書故》轉引晁説之所見的“唐本《説文》”，是北宋以前某《説文》傳習者或憑己意、或參其他中古辭書（可能包括含有説文新解的字書），對《説文》進行了多處增訂修改而形成的一種改竄本，這種改竄包括新立部首、增加新字及訓釋、修改説解等。它雖</w:t>
      </w:r>
      <w:r w:rsidRPr="00A07748">
        <w:rPr>
          <w:rFonts w:cs="宋体" w:hint="eastAsia"/>
          <w:lang w:eastAsia="zh-TW"/>
        </w:rPr>
        <w:lastRenderedPageBreak/>
        <w:t>然仍保留了一部分舊文，但已與許書舊貌有較大的差異，因此用它來校訂《説文》文本時需要特別注意。</w:t>
      </w:r>
      <w:r w:rsidRPr="00A07748">
        <w:rPr>
          <w:rFonts w:cs="宋体" w:hint="eastAsia"/>
          <w:vertAlign w:val="superscript"/>
          <w:lang w:eastAsia="zh-TW"/>
        </w:rPr>
        <w:t>[</w:t>
      </w:r>
      <w:r w:rsidRPr="00A07748">
        <w:rPr>
          <w:rFonts w:cs="宋体" w:hint="eastAsia"/>
          <w:vertAlign w:val="superscript"/>
        </w:rPr>
        <w:endnoteReference w:id="28"/>
      </w:r>
      <w:r w:rsidRPr="00A07748">
        <w:rPr>
          <w:rFonts w:cs="宋体" w:hint="eastAsia"/>
          <w:vertAlign w:val="superscript"/>
          <w:lang w:eastAsia="zh-TW"/>
        </w:rPr>
        <w:t>]</w:t>
      </w:r>
    </w:p>
    <w:p w14:paraId="7B259A7C" w14:textId="77777777" w:rsidR="00A07748" w:rsidRPr="00A07748" w:rsidRDefault="00A07748" w:rsidP="00A07748">
      <w:pPr>
        <w:pStyle w:val="afc"/>
        <w:ind w:firstLine="560"/>
        <w:rPr>
          <w:rFonts w:cs="宋体"/>
          <w:lang w:eastAsia="zh-TW"/>
        </w:rPr>
      </w:pPr>
    </w:p>
    <w:p w14:paraId="6CA4800E" w14:textId="77777777" w:rsidR="00A07748" w:rsidRPr="00A07748" w:rsidRDefault="00A07748" w:rsidP="00A07748">
      <w:pPr>
        <w:pStyle w:val="afc"/>
        <w:ind w:firstLine="562"/>
        <w:rPr>
          <w:rFonts w:cs="宋体"/>
          <w:lang w:eastAsia="zh-TW"/>
        </w:rPr>
      </w:pPr>
      <w:r w:rsidRPr="00A07748">
        <w:rPr>
          <w:rFonts w:cs="宋体" w:hint="eastAsia"/>
          <w:b/>
          <w:bCs/>
          <w:lang w:eastAsia="zh-TW"/>
        </w:rPr>
        <w:t>附記：</w:t>
      </w:r>
      <w:r w:rsidRPr="00A07748">
        <w:rPr>
          <w:rFonts w:cs="宋体" w:hint="eastAsia"/>
          <w:lang w:eastAsia="zh-TW"/>
        </w:rPr>
        <w:t>文章撰寫過程中蒙戴啟飛、趙英達、應金琦等友人惠贈寶貴意見，作者十分感謝。</w:t>
      </w:r>
    </w:p>
    <w:bookmarkEnd w:id="0"/>
    <w:p w14:paraId="45E7B6E3" w14:textId="2B347D0C" w:rsidR="00C345E1" w:rsidRPr="00F52718" w:rsidRDefault="00C345E1" w:rsidP="00F52718">
      <w:pPr>
        <w:pStyle w:val="afc"/>
        <w:ind w:firstLine="560"/>
        <w:rPr>
          <w:rFonts w:cs="宋体"/>
          <w:lang w:eastAsia="zh-TW"/>
        </w:rPr>
      </w:pPr>
    </w:p>
    <w:sectPr w:rsidR="00C345E1" w:rsidRPr="00F52718">
      <w:headerReference w:type="default" r:id="rId12"/>
      <w:footerReference w:type="even" r:id="rId13"/>
      <w:footerReference w:type="default" r:id="rId14"/>
      <w:endnotePr>
        <w:numFmt w:val="decimal"/>
      </w:endnotePr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53AD0AD" w14:textId="77777777" w:rsidR="00EA3813" w:rsidRDefault="00EA3813">
      <w:r>
        <w:separator/>
      </w:r>
    </w:p>
  </w:endnote>
  <w:endnote w:type="continuationSeparator" w:id="0">
    <w:p w14:paraId="6421646F" w14:textId="77777777" w:rsidR="00EA3813" w:rsidRDefault="00EA3813">
      <w:r>
        <w:continuationSeparator/>
      </w:r>
    </w:p>
  </w:endnote>
  <w:endnote w:id="1">
    <w:p w14:paraId="77E11C76" w14:textId="08906AD1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詳見附文《〈六書故〉引唐本〈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文〉輯證》。本文所用戴侗《六書故》文本係由作者自行點校整理。</w:t>
      </w:r>
    </w:p>
  </w:endnote>
  <w:endnote w:id="2">
    <w:p w14:paraId="120DC232" w14:textId="13F2C3AD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參看黨懷興：《〈六書故〉所引唐本〈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文解字〉》，《陜西師範大學學報（哲學社會科學版）》，1999年第4期，頁152—157。黨懷興：《〈六書故〉研究》，陝西師範大學出版社，2000年，頁86—87。田耕漁：《〈六書故〉所引〈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文解字〉唐本材料輯評》，《四川文理學院學報》，2012年第1期，頁106—111。陶生魁：《〈六書故〉援引唐本〈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文〉考辨》，《渭南師範學院學報》，2018年第3期，頁34—39。白石將人：《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文文本演變考：以宋代校訂爲中心》，中華書局，2021年，頁152—168。</w:t>
      </w:r>
    </w:p>
  </w:endnote>
  <w:endnote w:id="3">
    <w:p w14:paraId="34DFBE39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宋王應麟《困學紀聞》卷八“小學”條下曰：“晁以道晚年日課識十五字。”清翁元圻注引王安石《平甫歸飲詩》李壁注云：“晁景迂晚年嘗語人云：‘日課識十五字。’景迂博學多識，未見其比，晚年衰病，尚勤如此，可以爲法也。”</w:t>
      </w:r>
    </w:p>
  </w:endnote>
  <w:endnote w:id="4">
    <w:p w14:paraId="0691642E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《古周易》中李燾評語。此書舊題［宋］呂祖謙或［宋］吳仁傑編：《古周易》，《通志堂經解》，清康熙十九年（1680）通志堂刊本。今人指出此書實非呂、吳二人所編。參看朱天助：《〈古周易〉衍生問題之再探討》 《北京大學中國古文獻研究中心集刊》 第13輯，2013年，頁1—14。章莎菲：《宋代“古〈易〉”的定義演變與發展階段問題》，《中國典籍與文化》，2023年第2期，頁4—17。</w:t>
      </w:r>
    </w:p>
  </w:endnote>
  <w:endnote w:id="5">
    <w:p w14:paraId="12BCF987" w14:textId="149E9AE3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王玨：《張有〈復古編〉爲匡正王安石〈字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〉而著考略》，《寧夏社會科學》，2009年第4期，頁172—175。</w:t>
      </w:r>
    </w:p>
  </w:endnote>
  <w:endnote w:id="6">
    <w:p w14:paraId="76BD6816" w14:textId="27684C71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可參張劍：《晁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之研究》，學苑出版社，2005年，頁134—162。裴亞兵：《晁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之專題研究》，南京師範大學碩士學位論文，指導教師：楊新勛，2015年，頁57—63。</w:t>
      </w:r>
    </w:p>
  </w:endnote>
  <w:endnote w:id="7">
    <w:p w14:paraId="5B4F0F19" w14:textId="7896D216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晁公武《郡齋讀書志》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“其書蓋辨正王安石之學違僻者”。《四庫全書總目提要》：“〔晁〕公武以是書爲辨王安石學術違僻而作。今觀所論，大抵《新經義》及《字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》居多，而托始於安石之廢《春秋》。公武所言良信。”又可參裴亞兵：《晁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之對王安石新學的批評——以〈儒言〉爲中心》，《淮南師範學院學報》，2015年第1期，頁117—121。</w:t>
      </w:r>
    </w:p>
  </w:endnote>
  <w:endnote w:id="8">
    <w:p w14:paraId="03031CB6" w14:textId="0CCBDB3C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見晁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孫晁子健《嵩山集跋》：“〔先大父〕并雜著文字曰《儒言》、曰《參記許氏文字》、曰《異同志》……”及其侄晁公祖《題〈嵩陽景迂生文集〉後》：“〔景迂先生〕嘗著……《儒言》一卷、《參記許氏文字》三卷、《異同志》三卷……。”除此之外，歷代公私藏書目錄從不見此書之名。</w:t>
      </w:r>
    </w:p>
  </w:endnote>
  <w:endnote w:id="9">
    <w:p w14:paraId="29711170" w14:textId="0687FD23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晁子健在其乾道三年所作的跋文中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：“先大父待制生平著述甚富，晚遭離亂散失幾盡。紹興初子健編集所得之文止成十二卷，但竊記所亡書目于後。及既宦遊江浙蜀淮荆襄，往來博訪，所得加多，重編爲二十卷。而東南之士多未之見，謹用鋟木于臨汀郡庠，以廣其傳。”見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之《嵩山文集》卷二十後附跋文，《四部叢刊續編》影印舊抄本。</w:t>
      </w:r>
    </w:p>
  </w:endnote>
  <w:endnote w:id="10">
    <w:p w14:paraId="71B6CCAE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北京大學《儒藏》編纂與研究中心編：《儒藏》精華編第二三六冊《攻媿先生文集》，北京大學出版社，2017年，頁976—977。今標點略有改動。</w:t>
      </w:r>
    </w:p>
  </w:endnote>
  <w:endnote w:id="11">
    <w:p w14:paraId="0CD71BA3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李之亮：《宋兩江郡守易替考》，巴蜀書社，2001年，頁359。</w:t>
      </w:r>
    </w:p>
  </w:endnote>
  <w:endnote w:id="12">
    <w:p w14:paraId="334BE966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趙崇憲嘉定六年二月八日有《濂溪書院成開講祝文》。章琰《書御書濂溪書院字石刻下》亦云：“嘉定六年，郡守臣趙崇憲於堂之旁益以書院治，聚五邑士而教之。”見：［宋］周敦頤撰，梁紹輝等點校：《周敦頤集》，岳麓書社，2007年，頁164—165、201—202。</w:t>
      </w:r>
    </w:p>
  </w:endnote>
  <w:endnote w:id="13">
    <w:p w14:paraId="0245B5D7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北京大學《儒藏》編纂與研究中心編：《儒藏》精華編第二三六冊《攻媿先生文集》，北京大學出版社，2017年，頁1145。</w:t>
      </w:r>
    </w:p>
  </w:endnote>
  <w:endnote w:id="14">
    <w:p w14:paraId="475DAD08" w14:textId="6455D57F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“‘成曲’一作‘度曲’”一句極爲奇怪，不知是《攻媿集》校語誤入正文，還是晁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之所見“唐本”有異文如此，難道晁氏所見“唐本”竟有此“一作”之按語？未詳。</w:t>
      </w:r>
    </w:p>
  </w:endnote>
  <w:endnote w:id="15">
    <w:p w14:paraId="6FC3E106" w14:textId="3736D289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《六書故》引“先人曰”有重出的內容，如“學”（卷九）、“性”（卷十三）下都引先人曰“鳥獸之生也”云云，文本來源顯然一致，即出自戴侗《四書家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》（今佚）或與之同有所本。孫詒讓《溫州經籍志》卷六：“戴氏（侗）：《四書家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》。佚。案：戴仲達於《易》《書》《四書》並有家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，葢述其父蒙之遺言而爲之者。其書今並不傳。《六書故》載先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數條，其論‘理’‘仁’‘學’三字，綜貫古訓，宣究微言，非瞀儒所能道也。”</w:t>
      </w:r>
    </w:p>
  </w:endnote>
  <w:endnote w:id="16">
    <w:p w14:paraId="489CA135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孫詒讓撰、潘猛補校補：《溫州經籍志》，上海社會科學出版社，2005年，頁232—233。</w:t>
      </w:r>
    </w:p>
  </w:endnote>
  <w:endnote w:id="17">
    <w:p w14:paraId="3BE15C2D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諸戴生卒年份參看：潘猛補：《［永嘉菇田］〈明文戴氏宗譜〉中的宋人資料》，《浙江工貿職業技術學院學報》，2011年第1期，頁18—25。</w:t>
      </w:r>
    </w:p>
  </w:endnote>
  <w:endnote w:id="18">
    <w:p w14:paraId="4F99EFBB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黃寬重：《以藝會友——樓鑰的藝文涵養養成及書畫同好》，《長庚人文社會學報》，2011年第4期，頁55—92。又見黃寬重：《藝文中的政治——南宋士大夫的文化活動與人際關係》，北京大學出版社，2020年，頁119—123。</w:t>
      </w:r>
    </w:p>
  </w:endnote>
  <w:endnote w:id="19">
    <w:p w14:paraId="5F8EBA6A" w14:textId="6D070299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樓鑰並未提及自己從何處得到了《參記許氏文字》，不知其是否可能得自汪氏。若是如此，則樓氏手中應是從汪家抄錄的副本（因爲汪逵不喜借書于人，周必大曾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：“〔汪〕季路性緩，又有不肯借書之癖。”見《周文忠集》卷一八八《項平甫正字》），而戴家亦可憑姻親借閱此書。無論如何，樓鑰所得的《參記許氏文字》與戴侗《六書故》所引一定有緊密的文本源流關係。</w:t>
      </w:r>
    </w:p>
  </w:endnote>
  <w:endnote w:id="20">
    <w:p w14:paraId="01925A6A" w14:textId="33DB8E33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此外，不知戴侗所引的二十餘條蜀本《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文》文字是否也是轉引自晁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之書。鄭珍《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文逸字》序目云“逮乎北宋之末，雖有晁氏留心參記，而所見僅唐本、蜀本，欲盡稽合同異，末由也已，可勝慨哉！”是以爲晁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之參記有唐本、蜀本兩種，未詳有何依據。</w:t>
      </w:r>
    </w:p>
  </w:endnote>
  <w:endnote w:id="21">
    <w:p w14:paraId="66A3492E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苑學正：《〈字林〉亡佚時間考———兼論〈字林考逸〉尚需重輯》，《文史》，2016年第1期，頁69—82。</w:t>
      </w:r>
    </w:p>
  </w:endnote>
  <w:endnote w:id="22">
    <w:p w14:paraId="213B5E27" w14:textId="6E1E8343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關於李陽冰本《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文》部次的討論者甚少，可參看周祖謨：《李陽冰篆書考》，收入氏著《問學集（下）》，中華書局，1966年，頁816—817。周祖謨利用釋夢英、郭忠恕之書推測了已佚的李陽冰刊定本《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文》的部次面貌。但應該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明的是，二書未必能完全推得李本《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文》部次，李本的部首及次序還有待研究。下面謹就部首問題作一些討論。</w:t>
      </w:r>
    </w:p>
    <w:p w14:paraId="7D97C772" w14:textId="4C3369CB" w:rsidR="00A07748" w:rsidRDefault="00A07748" w:rsidP="00A07748">
      <w:pPr>
        <w:pStyle w:val="a8"/>
        <w:ind w:firstLineChars="200" w:firstLine="480"/>
        <w:rPr>
          <w:lang w:eastAsia="zh-TW"/>
        </w:rPr>
      </w:pPr>
      <w:r>
        <w:rPr>
          <w:rFonts w:hint="eastAsia"/>
          <w:lang w:eastAsia="zh-TW"/>
        </w:rPr>
        <w:t>李陽冰侄李騰曾集許氏《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文》目錄成《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文字源》，其書當本諸李陽冰刊定本。據《集古錄目》（見宋陳思《寶刻叢編》卷五）、郭忠恕致釋夢英書（見釋夢英《字源碑》《十八體書碑》、晁公武《郡齋讀書志》小學類“英公字源一卷”條）載，《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文字源》有五百四十部。這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明李本《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文》應是540部無疑，與許書原貌（陰數6×陽數9×全數10）、今二徐本數量相同。</w:t>
      </w:r>
    </w:p>
    <w:p w14:paraId="42CB52FB" w14:textId="4F5ED55D" w:rsidR="00A07748" w:rsidRDefault="00A07748" w:rsidP="00A07748">
      <w:pPr>
        <w:pStyle w:val="a8"/>
        <w:ind w:firstLineChars="200" w:firstLine="480"/>
        <w:rPr>
          <w:lang w:eastAsia="zh-TW"/>
        </w:rPr>
      </w:pPr>
      <w:r>
        <w:rPr>
          <w:rFonts w:hint="eastAsia"/>
          <w:lang w:eastAsia="zh-TW"/>
        </w:rPr>
        <w:t>北宋釋夢英《篆书目錄偏旁字源碑》刻有540部首，此碑今仍存於西安碑林（拓片可見趙力光編：《篆書目錄偏旁字源碑》，上海古籍出版社，2012年），較今本《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文》少一《丶部》、多一《孑部》。由於釋夢英《字源碑》自序云“今依刊定《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文》，重書《偏旁字源目錄》五百四十部”，所以不少學者都認爲《字源碑》代表了李陽冰本《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文》的部次，但事實並非如此。從郭忠恕和釋夢英的通信（分析可參看白石將人：《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文文本演變考：以宋代校訂爲中心》，中華書局，2021年，頁62—67）可以得知，夢英早先以林罕《字源偏旁小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》（或《集解》）爲據，書有541部首寄給郭忠恕鑒賞。可是收到夢英書的郭忠恕卻以李騰《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文字源》爲據，批評林罕《小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》對目錄偏旁妄作更改，勸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夢英棄絕林書。郭氏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：</w:t>
      </w:r>
    </w:p>
    <w:p w14:paraId="0D3B36B0" w14:textId="77EC4FE0" w:rsidR="00A07748" w:rsidRDefault="00A07748" w:rsidP="00A07748">
      <w:pPr>
        <w:pStyle w:val="a8"/>
        <w:ind w:leftChars="200" w:left="480" w:firstLineChars="200" w:firstLine="480"/>
        <w:rPr>
          <w:lang w:eastAsia="zh-TW"/>
        </w:rPr>
      </w:pPr>
      <w:r>
        <w:rPr>
          <w:rFonts w:ascii="楷体" w:eastAsia="楷体" w:hAnsi="楷体" w:cs="楷体" w:hint="eastAsia"/>
          <w:lang w:eastAsia="zh-TW"/>
        </w:rPr>
        <w:t>《</w:t>
      </w:r>
      <w:r w:rsidR="007A7541">
        <w:rPr>
          <w:rFonts w:ascii="楷体" w:eastAsia="楷体" w:hAnsi="楷体" w:cs="楷体" w:hint="eastAsia"/>
          <w:lang w:eastAsia="zh-TW"/>
        </w:rPr>
        <w:t>説</w:t>
      </w:r>
      <w:r>
        <w:rPr>
          <w:rFonts w:ascii="楷体" w:eastAsia="楷体" w:hAnsi="楷体" w:cs="楷体" w:hint="eastAsia"/>
          <w:lang w:eastAsia="zh-TW"/>
        </w:rPr>
        <w:t>文字源》唯有五百四十部，“孑”字合收在《子部》。今目錄妄有更改之。又《集解》中誤收《去部》在注中。今點檢偏旁，少“晶”、“惢”、“至”、“龜”、“弦”五字。故知林氏虚誕，誤於後進者，《小</w:t>
      </w:r>
      <w:r w:rsidR="007A7541">
        <w:rPr>
          <w:rFonts w:ascii="楷体" w:eastAsia="楷体" w:hAnsi="楷体" w:cs="楷体" w:hint="eastAsia"/>
          <w:lang w:eastAsia="zh-TW"/>
        </w:rPr>
        <w:t>説</w:t>
      </w:r>
      <w:r>
        <w:rPr>
          <w:rFonts w:ascii="楷体" w:eastAsia="楷体" w:hAnsi="楷体" w:cs="楷体" w:hint="eastAsia"/>
          <w:lang w:eastAsia="zh-TW"/>
        </w:rPr>
        <w:t>》見宜焚之。</w:t>
      </w:r>
    </w:p>
    <w:p w14:paraId="33ADA6B3" w14:textId="222FDC4C" w:rsidR="00A07748" w:rsidRDefault="00A07748" w:rsidP="00A07748">
      <w:pPr>
        <w:pStyle w:val="a8"/>
        <w:rPr>
          <w:lang w:eastAsia="zh-TW"/>
        </w:rPr>
      </w:pPr>
      <w:r>
        <w:rPr>
          <w:rFonts w:hint="eastAsia"/>
          <w:lang w:eastAsia="zh-TW"/>
        </w:rPr>
        <w:t>後來釋夢英聽從了郭氏的建議，參照李陽冰刊定本《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文》（或《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文字源》）對自己的篆書目錄進行了修改，比如補上了郭氏指出缺少了的“晶”、“惢”、“至”、“龜”、“弦”五字，於是有了如今《字源碑》的540部。但是他的修改並不徹底，郭忠恕致夢英書中還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過“‘孑’字合收在《子部》”（今二徐本收在《了部》），即指出目錄不應寫“孑”——這應該是林罕《小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》541部相較李陽冰本《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文》540部多出的新偏旁之一，可是如今的《字源碑》上竟仍有“孑”字。由此可見，《字源碑》並非完全代表了李陽冰本《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文》的部首和次序。《字源碑》的540部比起郭忠恕收到的541部，應該已經刪去了林罕所立的至少六個新偏旁（這六部究竟是什麼已不可考），但其中是否仍然存在除了“孑”之外李陽冰本《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文》沒有的部首？換句話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，其中是否還缺少了什麼李陽冰本《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文》應有的部首？這較難定奪。</w:t>
      </w:r>
    </w:p>
    <w:p w14:paraId="27E0F3AD" w14:textId="1145040C" w:rsidR="00A07748" w:rsidRDefault="00A07748" w:rsidP="00A07748">
      <w:pPr>
        <w:pStyle w:val="a8"/>
        <w:ind w:firstLineChars="200" w:firstLine="480"/>
        <w:rPr>
          <w:lang w:eastAsia="zh-TW"/>
        </w:rPr>
      </w:pPr>
      <w:r>
        <w:rPr>
          <w:rFonts w:hint="eastAsia"/>
          <w:lang w:eastAsia="zh-TW"/>
        </w:rPr>
        <w:t>從另一個角度講，徐鍇《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文繫傳·祛妄》批評李陽冰甚嚴，卻沒有就最關鍵的540部發難。這似乎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明了李陽冰刊定本的540部其實合乎舊貌，亦即與小徐本相同。</w:t>
      </w:r>
    </w:p>
    <w:p w14:paraId="7BF0F4BB" w14:textId="1A29F4D0" w:rsidR="00A07748" w:rsidRDefault="00A07748" w:rsidP="00A07748">
      <w:pPr>
        <w:pStyle w:val="a8"/>
        <w:ind w:firstLineChars="200" w:firstLine="480"/>
        <w:rPr>
          <w:lang w:eastAsia="zh-TW"/>
        </w:rPr>
      </w:pPr>
      <w:r>
        <w:rPr>
          <w:rFonts w:hint="eastAsia"/>
          <w:lang w:eastAsia="zh-TW"/>
        </w:rPr>
        <w:t>此外，現在的一些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文學者相信李陽冰可能沒有擅自改造《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文》舊文，只是他在刊定本中的按語裡表達了不少與許書不同的新解，才因此飽受批評。這種看法當然不完全正確。其實，李陽冰本《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文》中的篆形肯定被他大量改動過了（這些痕跡仍有不少存於大徐本中），書中也肯定增加了一些新字新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。不過舊有的部首、訓釋、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解確實有可能未被擅作改動而只是被加上了李氏的按語。若果真如此，那麼李陽冰本《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文》中的這部分內容應該與舊本甚至今傳二徐本面貌相近。</w:t>
      </w:r>
    </w:p>
  </w:endnote>
  <w:endnote w:id="23">
    <w:p w14:paraId="65E9B5AC" w14:textId="058BBC78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徐鍇《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文繫傳》在《木部》“牀”字按語中批評了李陽冰“木字右旁爲片、左旁爲爿，云爿音牆”的妄言，卻不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李氏妄立《爿部》，看來李陽冰本《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文》雖然可能增加了“爿”字，但並未立有《爿部》——不然李本損去了五百四十部中的哪一部以新增《爿部》呢。清代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文學家如王筠等把《六書故》引唐本“有《爿部》”之謬歸咎於李陽冰，未免犯了“天下之惡皆歸焉”的錯誤。</w:t>
      </w:r>
    </w:p>
  </w:endnote>
  <w:endnote w:id="24">
    <w:p w14:paraId="51EB7E8B" w14:textId="1D0C990A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統計樓鑰、戴侗所引的63條“唐本《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文》”文字，以大徐本部居計，並依引文略改：“</w:t>
      </w:r>
      <w:r>
        <w:rPr>
          <w:rFonts w:ascii="KaiXinSongB" w:eastAsia="宋体-方正超大字符集" w:hAnsi="KaiXinSongB" w:hint="eastAsia"/>
          <w:sz w:val="18"/>
          <w:szCs w:val="21"/>
          <w:lang w:eastAsia="zh-TW" w:bidi="ar"/>
        </w:rPr>
        <w:t>𢼸</w:t>
      </w:r>
      <w:r>
        <w:rPr>
          <w:rFonts w:hint="eastAsia"/>
          <w:lang w:eastAsia="zh-TW"/>
        </w:rPr>
        <w:t>”歸《耑部》、新立《爿部》，則所涉全部字在以下46部之中：艸；小、口、彳、行；言、鬲、寸、攴；隹、鳥、肉；竹、豐、食、</w:t>
      </w:r>
      <w:r>
        <w:rPr>
          <w:rFonts w:ascii="KaiXinSongB" w:eastAsia="宋体-方正超大字符集" w:hAnsi="KaiXinSongB" w:hint="eastAsia"/>
          <w:sz w:val="18"/>
          <w:szCs w:val="21"/>
          <w:lang w:eastAsia="zh-TW" w:bidi="ar"/>
        </w:rPr>
        <w:t>𩫖</w:t>
      </w:r>
      <w:r>
        <w:rPr>
          <w:rFonts w:hint="eastAsia"/>
          <w:lang w:eastAsia="zh-TW"/>
        </w:rPr>
        <w:t>、夂；木、爿；日、倝、耑；人、衣、儿、見；頁、</w:t>
      </w:r>
      <w:r>
        <w:rPr>
          <w:rFonts w:ascii="KaiXinSongB" w:eastAsia="宋体-方正超大字符集" w:hAnsi="KaiXinSongB" w:hint="eastAsia"/>
          <w:sz w:val="18"/>
          <w:szCs w:val="21"/>
          <w:lang w:eastAsia="zh-TW" w:bidi="ar"/>
        </w:rPr>
        <w:t>𠨍</w:t>
      </w:r>
      <w:r>
        <w:rPr>
          <w:rFonts w:hint="eastAsia"/>
          <w:lang w:eastAsia="zh-TW"/>
        </w:rPr>
        <w:t>、豕；馬、鹿、犬、鼠、火、黑、竝、心；水、魚、龍、戶、門、手、</w:t>
      </w:r>
      <w:r>
        <w:rPr>
          <w:rFonts w:ascii="KaiXinSongB" w:eastAsia="宋体-方正超大字符集" w:hAnsi="KaiXinSongB" w:hint="eastAsia"/>
          <w:sz w:val="18"/>
          <w:szCs w:val="21"/>
          <w:lang w:eastAsia="zh-TW" w:bidi="ar"/>
        </w:rPr>
        <w:t>𠦬</w:t>
      </w:r>
      <w:r>
        <w:rPr>
          <w:rFonts w:hint="eastAsia"/>
          <w:lang w:eastAsia="zh-TW"/>
        </w:rPr>
        <w:t>；糸、虫。若以大徐本部序視之，則遍布《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文》第一至十三卷，只有第十四卷之字無。</w:t>
      </w:r>
    </w:p>
  </w:endnote>
  <w:endnote w:id="25">
    <w:p w14:paraId="52628C63" w14:textId="01D29794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參看周祖謨：《唐本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文與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文舊音》，收入氏著《問學集（下冊）》，中華書局，1966年，頁747—758。</w:t>
      </w:r>
    </w:p>
  </w:endnote>
  <w:endnote w:id="26">
    <w:p w14:paraId="29B08F67" w14:textId="77777777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關於注音術語“反”“切”的更替，可參韓丹、黃笑山：《也談改“反”爲“切”——以〈文選〉諸版本音注術語的演變爲切入點》，《漢語史學報》第22輯，上海教育出版社，2020年，頁1—14。</w:t>
      </w:r>
    </w:p>
  </w:endnote>
  <w:endnote w:id="27">
    <w:p w14:paraId="757A294C" w14:textId="6B6B04E0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主張“《六書故》所引唐本就是李陽冰校訂本”的白石將人將這種“唐本”與“李陽冰”的差異解釋爲李陽冰所校訂的《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文》文本與自作按語的不同（見白石將人：《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文文本演變考：以宋代校訂爲中心》，中華書局，2021年，頁155）。可如果所謂的“唐本曰”果真是李氏校訂的《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文》文本、而“李陽冰曰”才是李氏按語，那麼前者不可能出現如“覓，尋也”這樣不存在於《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文》中的文字，所以他的解釋不能完全相信。</w:t>
      </w:r>
    </w:p>
  </w:endnote>
  <w:endnote w:id="28">
    <w:p w14:paraId="6A8F425E" w14:textId="1F6BE333" w:rsidR="00A07748" w:rsidRDefault="00A07748" w:rsidP="00A07748">
      <w:pPr>
        <w:pStyle w:val="a8"/>
        <w:rPr>
          <w:lang w:eastAsia="zh-TW"/>
        </w:rPr>
      </w:pPr>
      <w:r>
        <w:rPr>
          <w:rStyle w:val="af5"/>
          <w:lang w:eastAsia="zh-TW"/>
        </w:rPr>
        <w:t>[</w:t>
      </w:r>
      <w:r>
        <w:rPr>
          <w:rStyle w:val="af5"/>
        </w:rPr>
        <w:endnoteRef/>
      </w:r>
      <w:r>
        <w:rPr>
          <w:rStyle w:val="af5"/>
          <w:lang w:eastAsia="zh-TW"/>
        </w:rPr>
        <w:t>]</w:t>
      </w:r>
      <w:r>
        <w:rPr>
          <w:lang w:eastAsia="zh-TW"/>
        </w:rPr>
        <w:t xml:space="preserve"> </w:t>
      </w:r>
      <w:r>
        <w:rPr>
          <w:rFonts w:hint="eastAsia"/>
          <w:lang w:eastAsia="zh-TW"/>
        </w:rPr>
        <w:t>對《六書故》所引六十一條唐本《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文》更詳細的考證可見附文《〈六書故〉引唐本〈</w:t>
      </w:r>
      <w:r w:rsidR="007A7541">
        <w:rPr>
          <w:rFonts w:hint="eastAsia"/>
          <w:lang w:eastAsia="zh-TW"/>
        </w:rPr>
        <w:t>説</w:t>
      </w:r>
      <w:r>
        <w:rPr>
          <w:rFonts w:hint="eastAsia"/>
          <w:lang w:eastAsia="zh-TW"/>
        </w:rPr>
        <w:t>文〉輯證》。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FKai-SB">
    <w:altName w:val="微软雅黑"/>
    <w:charset w:val="88"/>
    <w:family w:val="script"/>
    <w:pitch w:val="fixed"/>
    <w:sig w:usb0="00000003" w:usb1="080E0000" w:usb2="00000016" w:usb3="00000000" w:csb0="00100001" w:csb1="00000000"/>
  </w:font>
  <w:font w:name="TimesNewRomanPS-BoldMT">
    <w:altName w:val="微软雅黑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New Gulim">
    <w:altName w:val="Cambria"/>
    <w:panose1 w:val="00000000000000000000"/>
    <w:charset w:val="00"/>
    <w:family w:val="roman"/>
    <w:notTrueType/>
    <w:pitch w:val="default"/>
  </w:font>
  <w:font w:name="控呇湮佽恅苤蚼">
    <w:altName w:val="Microsoft JhengHei"/>
    <w:charset w:val="88"/>
    <w:family w:val="modern"/>
    <w:pitch w:val="fixed"/>
    <w:sig w:usb0="00000001" w:usb1="08080000" w:usb2="00000010" w:usb3="00000000" w:csb0="00100000" w:csb1="00000000"/>
  </w:font>
  <w:font w:name="SimSun-ExtB">
    <w:panose1 w:val="02010609060101010101"/>
    <w:charset w:val="86"/>
    <w:family w:val="modern"/>
    <w:pitch w:val="fixed"/>
    <w:sig w:usb0="00000003" w:usb1="0A0E0000" w:usb2="00000010" w:usb3="00000000" w:csb0="00040001" w:csb1="00000000"/>
  </w:font>
  <w:font w:name="KaiXinSongB">
    <w:altName w:val="Calibri"/>
    <w:charset w:val="01"/>
    <w:family w:val="auto"/>
    <w:pitch w:val="default"/>
    <w:sig w:usb0="00000000" w:usb1="0A000000" w:usb2="00000000" w:usb3="00000000" w:csb0="00000001" w:csb1="00000000"/>
  </w:font>
  <w:font w:name="宋体-方正超大字符集">
    <w:altName w:val="宋体"/>
    <w:charset w:val="86"/>
    <w:family w:val="auto"/>
    <w:pitch w:val="default"/>
    <w:sig w:usb0="00000001" w:usb1="080E0000" w:usb2="0000000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A1B832" w14:textId="77777777" w:rsidR="00C345E1" w:rsidRDefault="00000000">
    <w:pPr>
      <w:pStyle w:val="ab"/>
      <w:framePr w:wrap="around" w:vAnchor="text" w:hAnchor="margin" w:xAlign="center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end"/>
    </w:r>
  </w:p>
  <w:p w14:paraId="1F243879" w14:textId="77777777" w:rsidR="00C345E1" w:rsidRDefault="00C345E1">
    <w:pPr>
      <w:pStyle w:val="ab"/>
    </w:pPr>
  </w:p>
  <w:p w14:paraId="4B97396C" w14:textId="77777777" w:rsidR="00C345E1" w:rsidRDefault="00C345E1"/>
  <w:p w14:paraId="0382B84F" w14:textId="77777777" w:rsidR="00C345E1" w:rsidRDefault="00C345E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0A59CC" w14:textId="10D98FBC" w:rsidR="00C345E1" w:rsidRDefault="00000000">
    <w:pPr>
      <w:tabs>
        <w:tab w:val="center" w:pos="4153"/>
        <w:tab w:val="right" w:pos="8306"/>
      </w:tabs>
    </w:pPr>
    <w:r>
      <w:rPr>
        <w:rFonts w:hint="eastAsia"/>
        <w:sz w:val="18"/>
        <w:szCs w:val="18"/>
      </w:rPr>
      <w:t>收稿日期：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</w:t>
    </w:r>
    <w:r w:rsidR="00A07748"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A07748">
      <w:rPr>
        <w:rFonts w:hint="eastAsia"/>
        <w:sz w:val="18"/>
        <w:szCs w:val="18"/>
      </w:rPr>
      <w:t>17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发布日期：</w:t>
    </w:r>
    <w:r>
      <w:rPr>
        <w:sz w:val="18"/>
        <w:szCs w:val="18"/>
      </w:rPr>
      <w:t>2024</w:t>
    </w:r>
    <w:r>
      <w:rPr>
        <w:rFonts w:hint="eastAsia"/>
        <w:sz w:val="18"/>
        <w:szCs w:val="18"/>
      </w:rPr>
      <w:t>年</w:t>
    </w:r>
    <w:r w:rsidR="00D163C7">
      <w:rPr>
        <w:rFonts w:hint="eastAsia"/>
        <w:sz w:val="18"/>
        <w:szCs w:val="18"/>
      </w:rPr>
      <w:t>8</w:t>
    </w:r>
    <w:r>
      <w:rPr>
        <w:rFonts w:hint="eastAsia"/>
        <w:sz w:val="18"/>
        <w:szCs w:val="18"/>
      </w:rPr>
      <w:t>月</w:t>
    </w:r>
    <w:r w:rsidR="00A07748">
      <w:rPr>
        <w:rFonts w:hint="eastAsia"/>
        <w:sz w:val="18"/>
        <w:szCs w:val="18"/>
      </w:rPr>
      <w:t>21</w:t>
    </w:r>
    <w:r>
      <w:rPr>
        <w:rFonts w:hint="eastAsia"/>
        <w:sz w:val="18"/>
        <w:szCs w:val="18"/>
      </w:rPr>
      <w:t>日</w:t>
    </w:r>
    <w:r>
      <w:rPr>
        <w:sz w:val="18"/>
        <w:szCs w:val="18"/>
      </w:rPr>
      <w:tab/>
    </w:r>
    <w:r>
      <w:rPr>
        <w:rFonts w:hint="eastAsia"/>
        <w:sz w:val="18"/>
        <w:szCs w:val="18"/>
      </w:rPr>
      <w:t>页码：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6</w:t>
    </w:r>
    <w:r>
      <w:rPr>
        <w:sz w:val="18"/>
        <w:szCs w:val="18"/>
      </w:rPr>
      <w:fldChar w:fldCharType="end"/>
    </w:r>
    <w:r>
      <w:rPr>
        <w:sz w:val="18"/>
        <w:szCs w:val="18"/>
      </w:rPr>
      <w:t>/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6</w:t>
    </w:r>
    <w:r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0A6860" w14:textId="77777777" w:rsidR="00EA3813" w:rsidRDefault="00EA3813">
      <w:r>
        <w:separator/>
      </w:r>
    </w:p>
  </w:footnote>
  <w:footnote w:type="continuationSeparator" w:id="0">
    <w:p w14:paraId="0A35CC36" w14:textId="77777777" w:rsidR="00EA3813" w:rsidRDefault="00EA381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464E90" w14:textId="77777777" w:rsidR="00C345E1" w:rsidRDefault="00000000">
    <w:pPr>
      <w:pStyle w:val="ad"/>
      <w:spacing w:before="240" w:after="240"/>
      <w:ind w:firstLine="436"/>
    </w:pPr>
    <w:r>
      <w:rPr>
        <w:rFonts w:hint="eastAsia"/>
      </w:rPr>
      <w:t>复旦大学出土文献与古文字研究中心网站论文</w:t>
    </w:r>
  </w:p>
  <w:p w14:paraId="33752989" w14:textId="4232433C" w:rsidR="00C345E1" w:rsidRDefault="00000000" w:rsidP="00F52718">
    <w:pPr>
      <w:pStyle w:val="ad"/>
      <w:spacing w:before="240" w:after="240"/>
      <w:ind w:firstLine="436"/>
    </w:pPr>
    <w:r>
      <w:rPr>
        <w:rFonts w:hint="eastAsia"/>
      </w:rPr>
      <w:t>链接：</w:t>
    </w:r>
    <w:r>
      <w:t>http://www.fdgwz.org.cn/Web/Show/111</w:t>
    </w:r>
    <w:r w:rsidR="00227E28">
      <w:rPr>
        <w:rFonts w:hint="eastAsia"/>
      </w:rPr>
      <w:t>7</w:t>
    </w:r>
    <w:r w:rsidR="00412760">
      <w:rPr>
        <w:rFonts w:hint="eastAsia"/>
      </w:rPr>
      <w:t>9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gwMTk2MzkxOTU3ZGI5YzM1YmFkYjU5MjdhNTQ0YWMifQ=="/>
  </w:docVars>
  <w:rsids>
    <w:rsidRoot w:val="00CB0024"/>
    <w:rsid w:val="000038DD"/>
    <w:rsid w:val="00011970"/>
    <w:rsid w:val="000133A5"/>
    <w:rsid w:val="00014B12"/>
    <w:rsid w:val="00017F20"/>
    <w:rsid w:val="00021234"/>
    <w:rsid w:val="00022497"/>
    <w:rsid w:val="000269A2"/>
    <w:rsid w:val="00031027"/>
    <w:rsid w:val="00032E60"/>
    <w:rsid w:val="00033997"/>
    <w:rsid w:val="00033F9D"/>
    <w:rsid w:val="00035922"/>
    <w:rsid w:val="00037D45"/>
    <w:rsid w:val="00041E3D"/>
    <w:rsid w:val="00043973"/>
    <w:rsid w:val="00050E7C"/>
    <w:rsid w:val="00051E28"/>
    <w:rsid w:val="000602F4"/>
    <w:rsid w:val="00061C6E"/>
    <w:rsid w:val="000626A6"/>
    <w:rsid w:val="00063A6C"/>
    <w:rsid w:val="0006648C"/>
    <w:rsid w:val="00073508"/>
    <w:rsid w:val="00076F82"/>
    <w:rsid w:val="00084150"/>
    <w:rsid w:val="000860FF"/>
    <w:rsid w:val="000A0F07"/>
    <w:rsid w:val="000A4A8F"/>
    <w:rsid w:val="000B02C6"/>
    <w:rsid w:val="000B3534"/>
    <w:rsid w:val="000B3E82"/>
    <w:rsid w:val="000B4C47"/>
    <w:rsid w:val="000B7803"/>
    <w:rsid w:val="000C228F"/>
    <w:rsid w:val="000C306D"/>
    <w:rsid w:val="000C439A"/>
    <w:rsid w:val="000C4EC3"/>
    <w:rsid w:val="000D0719"/>
    <w:rsid w:val="000D135F"/>
    <w:rsid w:val="000D13F8"/>
    <w:rsid w:val="000D6B61"/>
    <w:rsid w:val="000E0ED0"/>
    <w:rsid w:val="000E2C87"/>
    <w:rsid w:val="000E3AF3"/>
    <w:rsid w:val="000E4237"/>
    <w:rsid w:val="000E738A"/>
    <w:rsid w:val="000E7C8B"/>
    <w:rsid w:val="000F1A18"/>
    <w:rsid w:val="000F28A8"/>
    <w:rsid w:val="000F4BED"/>
    <w:rsid w:val="000F7A1F"/>
    <w:rsid w:val="00102E1C"/>
    <w:rsid w:val="00104E73"/>
    <w:rsid w:val="00106374"/>
    <w:rsid w:val="00110B5F"/>
    <w:rsid w:val="00113501"/>
    <w:rsid w:val="0012516F"/>
    <w:rsid w:val="00131D4E"/>
    <w:rsid w:val="001332B7"/>
    <w:rsid w:val="001347BB"/>
    <w:rsid w:val="00140894"/>
    <w:rsid w:val="001433AC"/>
    <w:rsid w:val="00156D70"/>
    <w:rsid w:val="001641C2"/>
    <w:rsid w:val="00167A7A"/>
    <w:rsid w:val="001801DC"/>
    <w:rsid w:val="0018778C"/>
    <w:rsid w:val="001938D1"/>
    <w:rsid w:val="00193FCE"/>
    <w:rsid w:val="00194702"/>
    <w:rsid w:val="001957D4"/>
    <w:rsid w:val="00195BA5"/>
    <w:rsid w:val="00196304"/>
    <w:rsid w:val="0019641B"/>
    <w:rsid w:val="0019751F"/>
    <w:rsid w:val="001A02A8"/>
    <w:rsid w:val="001A162D"/>
    <w:rsid w:val="001A19B2"/>
    <w:rsid w:val="001A4915"/>
    <w:rsid w:val="001A5188"/>
    <w:rsid w:val="001B293E"/>
    <w:rsid w:val="001B3E07"/>
    <w:rsid w:val="001B492F"/>
    <w:rsid w:val="001B682E"/>
    <w:rsid w:val="001B710F"/>
    <w:rsid w:val="001C0673"/>
    <w:rsid w:val="001C0EEC"/>
    <w:rsid w:val="001D1713"/>
    <w:rsid w:val="001D427D"/>
    <w:rsid w:val="001E6598"/>
    <w:rsid w:val="001F0D65"/>
    <w:rsid w:val="001F1BFC"/>
    <w:rsid w:val="00206199"/>
    <w:rsid w:val="00206869"/>
    <w:rsid w:val="00211416"/>
    <w:rsid w:val="00213F19"/>
    <w:rsid w:val="00216AB7"/>
    <w:rsid w:val="002211DE"/>
    <w:rsid w:val="00221431"/>
    <w:rsid w:val="00227E28"/>
    <w:rsid w:val="00231125"/>
    <w:rsid w:val="002346A0"/>
    <w:rsid w:val="00237037"/>
    <w:rsid w:val="002372F1"/>
    <w:rsid w:val="00240D78"/>
    <w:rsid w:val="00240EAB"/>
    <w:rsid w:val="00243FD0"/>
    <w:rsid w:val="0024748E"/>
    <w:rsid w:val="0025043C"/>
    <w:rsid w:val="00253015"/>
    <w:rsid w:val="002570E5"/>
    <w:rsid w:val="0027142D"/>
    <w:rsid w:val="002732E6"/>
    <w:rsid w:val="0027743E"/>
    <w:rsid w:val="002819AA"/>
    <w:rsid w:val="0028213F"/>
    <w:rsid w:val="0028564F"/>
    <w:rsid w:val="00291D8E"/>
    <w:rsid w:val="00292887"/>
    <w:rsid w:val="00294FD3"/>
    <w:rsid w:val="00297468"/>
    <w:rsid w:val="002A1D71"/>
    <w:rsid w:val="002A5820"/>
    <w:rsid w:val="002A6194"/>
    <w:rsid w:val="002B0D7C"/>
    <w:rsid w:val="002B32DA"/>
    <w:rsid w:val="002C4C02"/>
    <w:rsid w:val="002C70BF"/>
    <w:rsid w:val="002C7445"/>
    <w:rsid w:val="002D5A42"/>
    <w:rsid w:val="002D5CCD"/>
    <w:rsid w:val="002D74D8"/>
    <w:rsid w:val="002E2792"/>
    <w:rsid w:val="002E503F"/>
    <w:rsid w:val="002F1FE6"/>
    <w:rsid w:val="002F2D81"/>
    <w:rsid w:val="003008A2"/>
    <w:rsid w:val="00300BB1"/>
    <w:rsid w:val="00311E98"/>
    <w:rsid w:val="00313A1D"/>
    <w:rsid w:val="00317DBF"/>
    <w:rsid w:val="00317E80"/>
    <w:rsid w:val="00324A0C"/>
    <w:rsid w:val="00330794"/>
    <w:rsid w:val="00332FF4"/>
    <w:rsid w:val="00334313"/>
    <w:rsid w:val="0033589E"/>
    <w:rsid w:val="003367D1"/>
    <w:rsid w:val="003516DF"/>
    <w:rsid w:val="003541B9"/>
    <w:rsid w:val="00355808"/>
    <w:rsid w:val="0036013B"/>
    <w:rsid w:val="00365AA8"/>
    <w:rsid w:val="00373178"/>
    <w:rsid w:val="00375FA4"/>
    <w:rsid w:val="00376418"/>
    <w:rsid w:val="00377962"/>
    <w:rsid w:val="003804C5"/>
    <w:rsid w:val="00380E0F"/>
    <w:rsid w:val="00382F27"/>
    <w:rsid w:val="003914E2"/>
    <w:rsid w:val="00394082"/>
    <w:rsid w:val="00395D81"/>
    <w:rsid w:val="003A0D1A"/>
    <w:rsid w:val="003A4C09"/>
    <w:rsid w:val="003A579E"/>
    <w:rsid w:val="003C0D80"/>
    <w:rsid w:val="003C12E0"/>
    <w:rsid w:val="003C3289"/>
    <w:rsid w:val="003C4800"/>
    <w:rsid w:val="003C4D06"/>
    <w:rsid w:val="003D46B8"/>
    <w:rsid w:val="003E1354"/>
    <w:rsid w:val="003E1502"/>
    <w:rsid w:val="003E1E5C"/>
    <w:rsid w:val="003F604F"/>
    <w:rsid w:val="00403C1D"/>
    <w:rsid w:val="0040573D"/>
    <w:rsid w:val="00412760"/>
    <w:rsid w:val="004127DD"/>
    <w:rsid w:val="00420CE9"/>
    <w:rsid w:val="00430178"/>
    <w:rsid w:val="0043067E"/>
    <w:rsid w:val="00430CA7"/>
    <w:rsid w:val="00430F52"/>
    <w:rsid w:val="0043198F"/>
    <w:rsid w:val="00431BEA"/>
    <w:rsid w:val="00440BE0"/>
    <w:rsid w:val="00445B35"/>
    <w:rsid w:val="004544FF"/>
    <w:rsid w:val="004555EF"/>
    <w:rsid w:val="00456FAD"/>
    <w:rsid w:val="00457B54"/>
    <w:rsid w:val="004628E8"/>
    <w:rsid w:val="0046382C"/>
    <w:rsid w:val="00466A1C"/>
    <w:rsid w:val="004673D2"/>
    <w:rsid w:val="00471E95"/>
    <w:rsid w:val="004756A5"/>
    <w:rsid w:val="004803A7"/>
    <w:rsid w:val="00481F42"/>
    <w:rsid w:val="0048364F"/>
    <w:rsid w:val="004860A2"/>
    <w:rsid w:val="004918C3"/>
    <w:rsid w:val="004A1861"/>
    <w:rsid w:val="004A2C87"/>
    <w:rsid w:val="004A7E18"/>
    <w:rsid w:val="004B0674"/>
    <w:rsid w:val="004B0D90"/>
    <w:rsid w:val="004B12DE"/>
    <w:rsid w:val="004B405F"/>
    <w:rsid w:val="004B4723"/>
    <w:rsid w:val="004C4360"/>
    <w:rsid w:val="004D1FA3"/>
    <w:rsid w:val="004E0A07"/>
    <w:rsid w:val="004E6E8E"/>
    <w:rsid w:val="004F244C"/>
    <w:rsid w:val="004F5002"/>
    <w:rsid w:val="004F62FC"/>
    <w:rsid w:val="00503A9E"/>
    <w:rsid w:val="005045E9"/>
    <w:rsid w:val="005051B7"/>
    <w:rsid w:val="0051092B"/>
    <w:rsid w:val="00513092"/>
    <w:rsid w:val="0051587D"/>
    <w:rsid w:val="00515C06"/>
    <w:rsid w:val="0051605E"/>
    <w:rsid w:val="005169A1"/>
    <w:rsid w:val="00517428"/>
    <w:rsid w:val="0052033E"/>
    <w:rsid w:val="005308E6"/>
    <w:rsid w:val="00531EA3"/>
    <w:rsid w:val="0053295D"/>
    <w:rsid w:val="0053723F"/>
    <w:rsid w:val="00542D51"/>
    <w:rsid w:val="005444A2"/>
    <w:rsid w:val="00546876"/>
    <w:rsid w:val="00550387"/>
    <w:rsid w:val="00560EBB"/>
    <w:rsid w:val="00564069"/>
    <w:rsid w:val="00570DB1"/>
    <w:rsid w:val="00570E9F"/>
    <w:rsid w:val="005755E3"/>
    <w:rsid w:val="005816FB"/>
    <w:rsid w:val="0058263B"/>
    <w:rsid w:val="00584AEE"/>
    <w:rsid w:val="00586B2B"/>
    <w:rsid w:val="005935F3"/>
    <w:rsid w:val="00594347"/>
    <w:rsid w:val="0059627F"/>
    <w:rsid w:val="005A2D63"/>
    <w:rsid w:val="005A3011"/>
    <w:rsid w:val="005A419C"/>
    <w:rsid w:val="005A5985"/>
    <w:rsid w:val="005B29BC"/>
    <w:rsid w:val="005B61EE"/>
    <w:rsid w:val="005B69A6"/>
    <w:rsid w:val="005C1A21"/>
    <w:rsid w:val="005C51B2"/>
    <w:rsid w:val="005D22B2"/>
    <w:rsid w:val="005D2F69"/>
    <w:rsid w:val="005D72AD"/>
    <w:rsid w:val="005E2C50"/>
    <w:rsid w:val="005F6BBA"/>
    <w:rsid w:val="0060101E"/>
    <w:rsid w:val="0060256E"/>
    <w:rsid w:val="00602939"/>
    <w:rsid w:val="0060473D"/>
    <w:rsid w:val="00610E9E"/>
    <w:rsid w:val="006166C7"/>
    <w:rsid w:val="00620A4F"/>
    <w:rsid w:val="00620F72"/>
    <w:rsid w:val="00623408"/>
    <w:rsid w:val="00624366"/>
    <w:rsid w:val="006245DA"/>
    <w:rsid w:val="00625341"/>
    <w:rsid w:val="0062642B"/>
    <w:rsid w:val="0063183B"/>
    <w:rsid w:val="0063231F"/>
    <w:rsid w:val="00633443"/>
    <w:rsid w:val="00634446"/>
    <w:rsid w:val="00634CBD"/>
    <w:rsid w:val="00635FA4"/>
    <w:rsid w:val="00640B39"/>
    <w:rsid w:val="00644121"/>
    <w:rsid w:val="00650E61"/>
    <w:rsid w:val="0065256A"/>
    <w:rsid w:val="00653B53"/>
    <w:rsid w:val="00672EC8"/>
    <w:rsid w:val="00673C78"/>
    <w:rsid w:val="006744AF"/>
    <w:rsid w:val="00682D5D"/>
    <w:rsid w:val="00686575"/>
    <w:rsid w:val="00693A5D"/>
    <w:rsid w:val="006A1B0D"/>
    <w:rsid w:val="006A3D5C"/>
    <w:rsid w:val="006A3F90"/>
    <w:rsid w:val="006B0F0D"/>
    <w:rsid w:val="006B15B0"/>
    <w:rsid w:val="006B1CF9"/>
    <w:rsid w:val="006B2D13"/>
    <w:rsid w:val="006B47EE"/>
    <w:rsid w:val="006C6BAA"/>
    <w:rsid w:val="006D408B"/>
    <w:rsid w:val="006E0E0C"/>
    <w:rsid w:val="006E11C2"/>
    <w:rsid w:val="006E2F87"/>
    <w:rsid w:val="006E760F"/>
    <w:rsid w:val="006F28BC"/>
    <w:rsid w:val="006F300C"/>
    <w:rsid w:val="006F52F5"/>
    <w:rsid w:val="006F79DD"/>
    <w:rsid w:val="007002F8"/>
    <w:rsid w:val="00713580"/>
    <w:rsid w:val="007138A4"/>
    <w:rsid w:val="00715D6B"/>
    <w:rsid w:val="007166DE"/>
    <w:rsid w:val="007204C1"/>
    <w:rsid w:val="007317E0"/>
    <w:rsid w:val="0073487E"/>
    <w:rsid w:val="00740062"/>
    <w:rsid w:val="00740478"/>
    <w:rsid w:val="00742DDD"/>
    <w:rsid w:val="00744B35"/>
    <w:rsid w:val="00750FE3"/>
    <w:rsid w:val="0075360F"/>
    <w:rsid w:val="0076174E"/>
    <w:rsid w:val="007708C6"/>
    <w:rsid w:val="00771D41"/>
    <w:rsid w:val="007721C4"/>
    <w:rsid w:val="0077379F"/>
    <w:rsid w:val="00773918"/>
    <w:rsid w:val="00774C2C"/>
    <w:rsid w:val="007810E0"/>
    <w:rsid w:val="00783F5D"/>
    <w:rsid w:val="007A2E1B"/>
    <w:rsid w:val="007A345A"/>
    <w:rsid w:val="007A39BC"/>
    <w:rsid w:val="007A7541"/>
    <w:rsid w:val="007B0257"/>
    <w:rsid w:val="007B1A80"/>
    <w:rsid w:val="007C4028"/>
    <w:rsid w:val="007C6D48"/>
    <w:rsid w:val="007D5FCD"/>
    <w:rsid w:val="007D776B"/>
    <w:rsid w:val="007E0D2A"/>
    <w:rsid w:val="007E76EB"/>
    <w:rsid w:val="007F5695"/>
    <w:rsid w:val="00801079"/>
    <w:rsid w:val="0080242C"/>
    <w:rsid w:val="00805018"/>
    <w:rsid w:val="008114A2"/>
    <w:rsid w:val="00813ADC"/>
    <w:rsid w:val="008145F2"/>
    <w:rsid w:val="00815272"/>
    <w:rsid w:val="008166C8"/>
    <w:rsid w:val="00823499"/>
    <w:rsid w:val="00827BEE"/>
    <w:rsid w:val="008316D6"/>
    <w:rsid w:val="00831C58"/>
    <w:rsid w:val="00831E6C"/>
    <w:rsid w:val="00832FAC"/>
    <w:rsid w:val="0083342E"/>
    <w:rsid w:val="008368CB"/>
    <w:rsid w:val="00841AC0"/>
    <w:rsid w:val="00844552"/>
    <w:rsid w:val="0085243E"/>
    <w:rsid w:val="00852FB6"/>
    <w:rsid w:val="00852FD1"/>
    <w:rsid w:val="008554FB"/>
    <w:rsid w:val="0085648E"/>
    <w:rsid w:val="00857AC9"/>
    <w:rsid w:val="00865714"/>
    <w:rsid w:val="00866FD9"/>
    <w:rsid w:val="00867AA0"/>
    <w:rsid w:val="00873AC5"/>
    <w:rsid w:val="008839BB"/>
    <w:rsid w:val="00883E9F"/>
    <w:rsid w:val="00884DD1"/>
    <w:rsid w:val="00886963"/>
    <w:rsid w:val="008875BA"/>
    <w:rsid w:val="0089710F"/>
    <w:rsid w:val="008A3266"/>
    <w:rsid w:val="008A7CD0"/>
    <w:rsid w:val="008A7F84"/>
    <w:rsid w:val="008B1838"/>
    <w:rsid w:val="008B201B"/>
    <w:rsid w:val="008B7DE7"/>
    <w:rsid w:val="008C0398"/>
    <w:rsid w:val="008C1BEA"/>
    <w:rsid w:val="008C4C09"/>
    <w:rsid w:val="008C4EF3"/>
    <w:rsid w:val="008C5A22"/>
    <w:rsid w:val="008C7A92"/>
    <w:rsid w:val="008D30E6"/>
    <w:rsid w:val="008D3B25"/>
    <w:rsid w:val="008D7695"/>
    <w:rsid w:val="008D7BDB"/>
    <w:rsid w:val="008E49CB"/>
    <w:rsid w:val="008E5974"/>
    <w:rsid w:val="008E5D6E"/>
    <w:rsid w:val="008E6624"/>
    <w:rsid w:val="008F1235"/>
    <w:rsid w:val="008F65AF"/>
    <w:rsid w:val="00903942"/>
    <w:rsid w:val="00904443"/>
    <w:rsid w:val="00905A67"/>
    <w:rsid w:val="0091798A"/>
    <w:rsid w:val="00920906"/>
    <w:rsid w:val="00923D4F"/>
    <w:rsid w:val="009263C8"/>
    <w:rsid w:val="00933EFE"/>
    <w:rsid w:val="00941801"/>
    <w:rsid w:val="00941B6B"/>
    <w:rsid w:val="009429E7"/>
    <w:rsid w:val="009477D9"/>
    <w:rsid w:val="00951E3D"/>
    <w:rsid w:val="0096182D"/>
    <w:rsid w:val="00961DE9"/>
    <w:rsid w:val="00962238"/>
    <w:rsid w:val="00962DFC"/>
    <w:rsid w:val="00964805"/>
    <w:rsid w:val="00970316"/>
    <w:rsid w:val="00970D12"/>
    <w:rsid w:val="0097125F"/>
    <w:rsid w:val="00977A96"/>
    <w:rsid w:val="00981649"/>
    <w:rsid w:val="00986333"/>
    <w:rsid w:val="0098705C"/>
    <w:rsid w:val="00987883"/>
    <w:rsid w:val="00992297"/>
    <w:rsid w:val="00994CD0"/>
    <w:rsid w:val="00995DB3"/>
    <w:rsid w:val="009A0FAD"/>
    <w:rsid w:val="009A569F"/>
    <w:rsid w:val="009A75E4"/>
    <w:rsid w:val="009C4773"/>
    <w:rsid w:val="009C5916"/>
    <w:rsid w:val="009C7D0F"/>
    <w:rsid w:val="009E12C0"/>
    <w:rsid w:val="009E1C24"/>
    <w:rsid w:val="009E1E36"/>
    <w:rsid w:val="009E1F4B"/>
    <w:rsid w:val="009E2B9E"/>
    <w:rsid w:val="009E50C6"/>
    <w:rsid w:val="009E63D4"/>
    <w:rsid w:val="009F4D40"/>
    <w:rsid w:val="00A00A18"/>
    <w:rsid w:val="00A01F0C"/>
    <w:rsid w:val="00A026E4"/>
    <w:rsid w:val="00A04D48"/>
    <w:rsid w:val="00A0577E"/>
    <w:rsid w:val="00A06EEC"/>
    <w:rsid w:val="00A072DD"/>
    <w:rsid w:val="00A07748"/>
    <w:rsid w:val="00A16D1C"/>
    <w:rsid w:val="00A303C4"/>
    <w:rsid w:val="00A33350"/>
    <w:rsid w:val="00A352C9"/>
    <w:rsid w:val="00A35CE6"/>
    <w:rsid w:val="00A4525C"/>
    <w:rsid w:val="00A52734"/>
    <w:rsid w:val="00A553B6"/>
    <w:rsid w:val="00A60B6E"/>
    <w:rsid w:val="00A626FC"/>
    <w:rsid w:val="00A63856"/>
    <w:rsid w:val="00A710B2"/>
    <w:rsid w:val="00A71884"/>
    <w:rsid w:val="00A72999"/>
    <w:rsid w:val="00A73FD8"/>
    <w:rsid w:val="00A7444E"/>
    <w:rsid w:val="00A76F1D"/>
    <w:rsid w:val="00A7795C"/>
    <w:rsid w:val="00A8129E"/>
    <w:rsid w:val="00A84BF3"/>
    <w:rsid w:val="00A919A8"/>
    <w:rsid w:val="00AA2818"/>
    <w:rsid w:val="00AA3A0F"/>
    <w:rsid w:val="00AA4359"/>
    <w:rsid w:val="00AA543B"/>
    <w:rsid w:val="00AA5ACA"/>
    <w:rsid w:val="00AA6604"/>
    <w:rsid w:val="00AA7065"/>
    <w:rsid w:val="00AB061B"/>
    <w:rsid w:val="00AC4C6A"/>
    <w:rsid w:val="00AD0F5C"/>
    <w:rsid w:val="00AD369B"/>
    <w:rsid w:val="00AD48AD"/>
    <w:rsid w:val="00AD7B0D"/>
    <w:rsid w:val="00AD7E86"/>
    <w:rsid w:val="00AE20DF"/>
    <w:rsid w:val="00AE29A7"/>
    <w:rsid w:val="00AF246E"/>
    <w:rsid w:val="00AF479D"/>
    <w:rsid w:val="00AF504A"/>
    <w:rsid w:val="00AF635B"/>
    <w:rsid w:val="00AF75C8"/>
    <w:rsid w:val="00B00EE9"/>
    <w:rsid w:val="00B030E6"/>
    <w:rsid w:val="00B059FD"/>
    <w:rsid w:val="00B07332"/>
    <w:rsid w:val="00B20E51"/>
    <w:rsid w:val="00B23528"/>
    <w:rsid w:val="00B27C68"/>
    <w:rsid w:val="00B30E89"/>
    <w:rsid w:val="00B31DEE"/>
    <w:rsid w:val="00B34DD8"/>
    <w:rsid w:val="00B4143F"/>
    <w:rsid w:val="00B43721"/>
    <w:rsid w:val="00B47060"/>
    <w:rsid w:val="00B47693"/>
    <w:rsid w:val="00B50CD0"/>
    <w:rsid w:val="00B63ADF"/>
    <w:rsid w:val="00B7298C"/>
    <w:rsid w:val="00B73A04"/>
    <w:rsid w:val="00B75C45"/>
    <w:rsid w:val="00B8095D"/>
    <w:rsid w:val="00B831B3"/>
    <w:rsid w:val="00B8604A"/>
    <w:rsid w:val="00B92CC7"/>
    <w:rsid w:val="00B92CE9"/>
    <w:rsid w:val="00B97EB5"/>
    <w:rsid w:val="00BA1F2C"/>
    <w:rsid w:val="00BA32AD"/>
    <w:rsid w:val="00BA4771"/>
    <w:rsid w:val="00BA4E68"/>
    <w:rsid w:val="00BA5289"/>
    <w:rsid w:val="00BA6421"/>
    <w:rsid w:val="00BA7D76"/>
    <w:rsid w:val="00BB017B"/>
    <w:rsid w:val="00BB74A8"/>
    <w:rsid w:val="00BC126B"/>
    <w:rsid w:val="00BC3788"/>
    <w:rsid w:val="00BC49BB"/>
    <w:rsid w:val="00BD2A0E"/>
    <w:rsid w:val="00BD47C8"/>
    <w:rsid w:val="00BD4E67"/>
    <w:rsid w:val="00BD750D"/>
    <w:rsid w:val="00BE148F"/>
    <w:rsid w:val="00BE5AA8"/>
    <w:rsid w:val="00BF1ED2"/>
    <w:rsid w:val="00BF358E"/>
    <w:rsid w:val="00BF5F1D"/>
    <w:rsid w:val="00C037A6"/>
    <w:rsid w:val="00C03F8A"/>
    <w:rsid w:val="00C200D7"/>
    <w:rsid w:val="00C21195"/>
    <w:rsid w:val="00C217A0"/>
    <w:rsid w:val="00C24A2E"/>
    <w:rsid w:val="00C25CFC"/>
    <w:rsid w:val="00C345E1"/>
    <w:rsid w:val="00C36956"/>
    <w:rsid w:val="00C40577"/>
    <w:rsid w:val="00C405CB"/>
    <w:rsid w:val="00C43658"/>
    <w:rsid w:val="00C46047"/>
    <w:rsid w:val="00C52B1A"/>
    <w:rsid w:val="00C540E0"/>
    <w:rsid w:val="00C639B5"/>
    <w:rsid w:val="00C673BD"/>
    <w:rsid w:val="00C7337F"/>
    <w:rsid w:val="00C75C1A"/>
    <w:rsid w:val="00C765E3"/>
    <w:rsid w:val="00C8306D"/>
    <w:rsid w:val="00C84354"/>
    <w:rsid w:val="00C86E98"/>
    <w:rsid w:val="00C90543"/>
    <w:rsid w:val="00C935B4"/>
    <w:rsid w:val="00C9386D"/>
    <w:rsid w:val="00C9729E"/>
    <w:rsid w:val="00CB0024"/>
    <w:rsid w:val="00CB3F3F"/>
    <w:rsid w:val="00CB4260"/>
    <w:rsid w:val="00CC33AB"/>
    <w:rsid w:val="00CC6F6E"/>
    <w:rsid w:val="00CD12D8"/>
    <w:rsid w:val="00CD25CE"/>
    <w:rsid w:val="00CD3AD6"/>
    <w:rsid w:val="00CD75D6"/>
    <w:rsid w:val="00CE1F09"/>
    <w:rsid w:val="00CE3AF4"/>
    <w:rsid w:val="00CF2087"/>
    <w:rsid w:val="00CF2D53"/>
    <w:rsid w:val="00CF3432"/>
    <w:rsid w:val="00CF55D5"/>
    <w:rsid w:val="00CF6D98"/>
    <w:rsid w:val="00D00583"/>
    <w:rsid w:val="00D12835"/>
    <w:rsid w:val="00D14104"/>
    <w:rsid w:val="00D154C6"/>
    <w:rsid w:val="00D163C7"/>
    <w:rsid w:val="00D17852"/>
    <w:rsid w:val="00D24914"/>
    <w:rsid w:val="00D326D7"/>
    <w:rsid w:val="00D340BE"/>
    <w:rsid w:val="00D40B52"/>
    <w:rsid w:val="00D43E68"/>
    <w:rsid w:val="00D54453"/>
    <w:rsid w:val="00D556BF"/>
    <w:rsid w:val="00D60710"/>
    <w:rsid w:val="00D61798"/>
    <w:rsid w:val="00D62CB1"/>
    <w:rsid w:val="00D67634"/>
    <w:rsid w:val="00D71F81"/>
    <w:rsid w:val="00D726F9"/>
    <w:rsid w:val="00D756A9"/>
    <w:rsid w:val="00D84579"/>
    <w:rsid w:val="00D845C4"/>
    <w:rsid w:val="00D84A9C"/>
    <w:rsid w:val="00D8510B"/>
    <w:rsid w:val="00D859D5"/>
    <w:rsid w:val="00D85C5E"/>
    <w:rsid w:val="00D875E6"/>
    <w:rsid w:val="00D91E89"/>
    <w:rsid w:val="00D94D4A"/>
    <w:rsid w:val="00DA17FB"/>
    <w:rsid w:val="00DA2027"/>
    <w:rsid w:val="00DA469D"/>
    <w:rsid w:val="00DB1A8E"/>
    <w:rsid w:val="00DB2818"/>
    <w:rsid w:val="00DC2A33"/>
    <w:rsid w:val="00DC576E"/>
    <w:rsid w:val="00DC5C27"/>
    <w:rsid w:val="00DC74C5"/>
    <w:rsid w:val="00DD0C90"/>
    <w:rsid w:val="00DD491C"/>
    <w:rsid w:val="00DE03E4"/>
    <w:rsid w:val="00DE20EE"/>
    <w:rsid w:val="00DE2591"/>
    <w:rsid w:val="00DE4754"/>
    <w:rsid w:val="00DE5AD0"/>
    <w:rsid w:val="00DE6920"/>
    <w:rsid w:val="00DF05E9"/>
    <w:rsid w:val="00DF26E3"/>
    <w:rsid w:val="00DF28C5"/>
    <w:rsid w:val="00E01E6C"/>
    <w:rsid w:val="00E03B22"/>
    <w:rsid w:val="00E05A7A"/>
    <w:rsid w:val="00E0700B"/>
    <w:rsid w:val="00E2021E"/>
    <w:rsid w:val="00E2162E"/>
    <w:rsid w:val="00E27BC2"/>
    <w:rsid w:val="00E32A81"/>
    <w:rsid w:val="00E330F9"/>
    <w:rsid w:val="00E332E5"/>
    <w:rsid w:val="00E34747"/>
    <w:rsid w:val="00E3579F"/>
    <w:rsid w:val="00E37814"/>
    <w:rsid w:val="00E415C5"/>
    <w:rsid w:val="00E53B98"/>
    <w:rsid w:val="00E74B97"/>
    <w:rsid w:val="00E7607E"/>
    <w:rsid w:val="00E768A0"/>
    <w:rsid w:val="00E8091B"/>
    <w:rsid w:val="00E84361"/>
    <w:rsid w:val="00E84A0C"/>
    <w:rsid w:val="00E90438"/>
    <w:rsid w:val="00E91058"/>
    <w:rsid w:val="00E96DDA"/>
    <w:rsid w:val="00EA236B"/>
    <w:rsid w:val="00EA3753"/>
    <w:rsid w:val="00EA3813"/>
    <w:rsid w:val="00EA5B6D"/>
    <w:rsid w:val="00EA5FCB"/>
    <w:rsid w:val="00EA7776"/>
    <w:rsid w:val="00EB330F"/>
    <w:rsid w:val="00EB7229"/>
    <w:rsid w:val="00EC15D3"/>
    <w:rsid w:val="00EC60F9"/>
    <w:rsid w:val="00ED01D0"/>
    <w:rsid w:val="00ED2E6F"/>
    <w:rsid w:val="00ED4220"/>
    <w:rsid w:val="00ED4EC3"/>
    <w:rsid w:val="00ED7DB3"/>
    <w:rsid w:val="00EE0568"/>
    <w:rsid w:val="00EE05FC"/>
    <w:rsid w:val="00EE528D"/>
    <w:rsid w:val="00EE6C33"/>
    <w:rsid w:val="00EE6DB8"/>
    <w:rsid w:val="00EE79BF"/>
    <w:rsid w:val="00EF0E85"/>
    <w:rsid w:val="00EF2B6D"/>
    <w:rsid w:val="00EF302F"/>
    <w:rsid w:val="00F00938"/>
    <w:rsid w:val="00F02015"/>
    <w:rsid w:val="00F04A95"/>
    <w:rsid w:val="00F06B67"/>
    <w:rsid w:val="00F10AFC"/>
    <w:rsid w:val="00F159B6"/>
    <w:rsid w:val="00F27D53"/>
    <w:rsid w:val="00F31282"/>
    <w:rsid w:val="00F322A5"/>
    <w:rsid w:val="00F33137"/>
    <w:rsid w:val="00F34E9E"/>
    <w:rsid w:val="00F34EBF"/>
    <w:rsid w:val="00F36F17"/>
    <w:rsid w:val="00F52718"/>
    <w:rsid w:val="00F53292"/>
    <w:rsid w:val="00F5440A"/>
    <w:rsid w:val="00F54627"/>
    <w:rsid w:val="00F6326B"/>
    <w:rsid w:val="00F66363"/>
    <w:rsid w:val="00F66FE5"/>
    <w:rsid w:val="00F73ABB"/>
    <w:rsid w:val="00F74311"/>
    <w:rsid w:val="00F76B2A"/>
    <w:rsid w:val="00F80228"/>
    <w:rsid w:val="00F805FB"/>
    <w:rsid w:val="00F856E5"/>
    <w:rsid w:val="00F94E59"/>
    <w:rsid w:val="00FA3C18"/>
    <w:rsid w:val="00FA5DE1"/>
    <w:rsid w:val="00FA72F5"/>
    <w:rsid w:val="00FB45B2"/>
    <w:rsid w:val="00FC4A76"/>
    <w:rsid w:val="00FD3E77"/>
    <w:rsid w:val="00FD71AB"/>
    <w:rsid w:val="00FE080D"/>
    <w:rsid w:val="00FE20AC"/>
    <w:rsid w:val="06946EC4"/>
    <w:rsid w:val="54603722"/>
    <w:rsid w:val="6A095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CE6DA73"/>
  <w15:docId w15:val="{05F7B620-475C-4AF6-B657-A9F40F1EF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qFormat="1"/>
    <w:lsdException w:name="annotation text" w:semiHidden="1" w:unhideWhenUsed="1"/>
    <w:lsdException w:name="header" w:uiPriority="0" w:unhideWhenUsed="1" w:qFormat="1"/>
    <w:lsdException w:name="footer" w:uiPriority="0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uiPriority="0" w:unhideWhenUsed="1" w:qFormat="1"/>
    <w:lsdException w:name="endnote text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styleId="1">
    <w:name w:val="heading 1"/>
    <w:basedOn w:val="a"/>
    <w:next w:val="a"/>
    <w:link w:val="10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5271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autoRedefine/>
    <w:uiPriority w:val="35"/>
    <w:unhideWhenUsed/>
    <w:qFormat/>
    <w:rPr>
      <w:rFonts w:ascii="Cambria" w:eastAsia="黑体" w:hAnsi="Cambria"/>
      <w:sz w:val="20"/>
      <w:szCs w:val="20"/>
    </w:rPr>
  </w:style>
  <w:style w:type="paragraph" w:styleId="a4">
    <w:name w:val="Body Text"/>
    <w:basedOn w:val="a"/>
    <w:link w:val="a5"/>
    <w:autoRedefine/>
    <w:qFormat/>
    <w:pPr>
      <w:spacing w:after="120"/>
    </w:pPr>
    <w:rPr>
      <w:rFonts w:ascii="Calibri" w:hAnsi="Calibri"/>
      <w:kern w:val="0"/>
      <w:sz w:val="20"/>
      <w:szCs w:val="20"/>
    </w:rPr>
  </w:style>
  <w:style w:type="paragraph" w:styleId="a6">
    <w:name w:val="Date"/>
    <w:basedOn w:val="a"/>
    <w:next w:val="a"/>
    <w:link w:val="a7"/>
    <w:autoRedefine/>
    <w:uiPriority w:val="99"/>
    <w:semiHidden/>
    <w:unhideWhenUsed/>
    <w:qFormat/>
    <w:pPr>
      <w:ind w:leftChars="2500" w:left="100"/>
    </w:pPr>
  </w:style>
  <w:style w:type="paragraph" w:styleId="a8">
    <w:name w:val="endnote text"/>
    <w:basedOn w:val="a"/>
    <w:link w:val="11"/>
    <w:autoRedefine/>
    <w:uiPriority w:val="99"/>
    <w:unhideWhenUsed/>
    <w:qFormat/>
    <w:pPr>
      <w:snapToGrid w:val="0"/>
      <w:jc w:val="left"/>
    </w:pPr>
  </w:style>
  <w:style w:type="paragraph" w:styleId="a9">
    <w:name w:val="Balloon Text"/>
    <w:basedOn w:val="a"/>
    <w:link w:val="aa"/>
    <w:autoRedefine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ac"/>
    <w:autoRedefine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d">
    <w:name w:val="header"/>
    <w:basedOn w:val="a"/>
    <w:link w:val="ae"/>
    <w:autoRedefine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footnote text"/>
    <w:basedOn w:val="a"/>
    <w:link w:val="12"/>
    <w:autoRedefine/>
    <w:uiPriority w:val="99"/>
    <w:qFormat/>
    <w:pPr>
      <w:snapToGrid w:val="0"/>
      <w:jc w:val="left"/>
    </w:pPr>
    <w:rPr>
      <w:rFonts w:ascii="Times New Roman" w:eastAsia="PMingLiU" w:hAnsi="Times New Roman"/>
      <w:sz w:val="20"/>
      <w:szCs w:val="20"/>
      <w:lang w:eastAsia="zh-TW"/>
    </w:rPr>
  </w:style>
  <w:style w:type="paragraph" w:styleId="af0">
    <w:name w:val="Normal (Web)"/>
    <w:basedOn w:val="a"/>
    <w:autoRedefine/>
    <w:uiPriority w:val="99"/>
    <w:unhideWhenUsed/>
    <w:qFormat/>
    <w:pPr>
      <w:widowControl/>
      <w:spacing w:before="100" w:beforeAutospacing="1" w:after="100" w:afterAutospacing="1"/>
      <w:jc w:val="left"/>
    </w:pPr>
    <w:rPr>
      <w:rFonts w:cs="宋体"/>
      <w:kern w:val="0"/>
      <w:szCs w:val="24"/>
    </w:rPr>
  </w:style>
  <w:style w:type="paragraph" w:styleId="af1">
    <w:name w:val="Title"/>
    <w:basedOn w:val="a"/>
    <w:next w:val="a"/>
    <w:link w:val="af2"/>
    <w:autoRedefine/>
    <w:uiPriority w:val="10"/>
    <w:qFormat/>
    <w:pPr>
      <w:wordWrap w:val="0"/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af3">
    <w:name w:val="Table Grid"/>
    <w:basedOn w:val="a1"/>
    <w:autoRedefine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Strong"/>
    <w:autoRedefine/>
    <w:qFormat/>
    <w:rPr>
      <w:b/>
    </w:rPr>
  </w:style>
  <w:style w:type="character" w:styleId="af5">
    <w:name w:val="endnote reference"/>
    <w:autoRedefine/>
    <w:unhideWhenUsed/>
    <w:qFormat/>
    <w:rPr>
      <w:vertAlign w:val="superscript"/>
    </w:rPr>
  </w:style>
  <w:style w:type="character" w:styleId="af6">
    <w:name w:val="page number"/>
    <w:autoRedefine/>
    <w:qFormat/>
  </w:style>
  <w:style w:type="character" w:styleId="af7">
    <w:name w:val="Emphasis"/>
    <w:autoRedefine/>
    <w:uiPriority w:val="20"/>
    <w:qFormat/>
    <w:rPr>
      <w:i/>
      <w:iCs/>
    </w:rPr>
  </w:style>
  <w:style w:type="character" w:styleId="af8">
    <w:name w:val="Hyperlink"/>
    <w:autoRedefine/>
    <w:unhideWhenUsed/>
    <w:qFormat/>
    <w:rPr>
      <w:color w:val="0563C1"/>
      <w:u w:val="single"/>
    </w:rPr>
  </w:style>
  <w:style w:type="character" w:styleId="af9">
    <w:name w:val="footnote reference"/>
    <w:autoRedefine/>
    <w:qFormat/>
    <w:rPr>
      <w:vertAlign w:val="superscript"/>
    </w:rPr>
  </w:style>
  <w:style w:type="paragraph" w:customStyle="1" w:styleId="afa">
    <w:name w:val="網文引用"/>
    <w:basedOn w:val="a"/>
    <w:link w:val="Char"/>
    <w:autoRedefine/>
    <w:qFormat/>
    <w:pPr>
      <w:tabs>
        <w:tab w:val="left" w:pos="397"/>
      </w:tabs>
      <w:overflowPunct w:val="0"/>
      <w:topLinePunct/>
      <w:autoSpaceDE w:val="0"/>
      <w:autoSpaceDN w:val="0"/>
      <w:adjustRightInd w:val="0"/>
      <w:spacing w:beforeLines="150" w:before="150" w:afterLines="150" w:after="150" w:line="480" w:lineRule="auto"/>
      <w:ind w:left="420" w:firstLineChars="200" w:firstLine="200"/>
      <w:contextualSpacing/>
      <w:textAlignment w:val="baseline"/>
    </w:pPr>
    <w:rPr>
      <w:rFonts w:ascii="楷体" w:eastAsia="楷体" w:hAnsi="楷体"/>
      <w:spacing w:val="4"/>
      <w:kern w:val="0"/>
      <w:lang w:eastAsia="zh-TW"/>
    </w:rPr>
  </w:style>
  <w:style w:type="character" w:customStyle="1" w:styleId="Char0">
    <w:name w:val="脚注文本 Char"/>
    <w:autoRedefine/>
    <w:qFormat/>
    <w:rPr>
      <w:rFonts w:ascii="宋体"/>
      <w:kern w:val="2"/>
      <w:sz w:val="18"/>
      <w:szCs w:val="18"/>
    </w:rPr>
  </w:style>
  <w:style w:type="character" w:customStyle="1" w:styleId="ac">
    <w:name w:val="页脚 字符"/>
    <w:link w:val="ab"/>
    <w:autoRedefine/>
    <w:qFormat/>
    <w:rPr>
      <w:rFonts w:ascii="Times New Roman" w:eastAsia="PMingLiU" w:hAnsi="Times New Roman"/>
      <w:kern w:val="2"/>
      <w:lang w:eastAsia="zh-TW"/>
    </w:rPr>
  </w:style>
  <w:style w:type="paragraph" w:customStyle="1" w:styleId="afb">
    <w:name w:val="網文正文頂格"/>
    <w:basedOn w:val="afc"/>
    <w:autoRedefine/>
    <w:qFormat/>
    <w:rsid w:val="00774C2C"/>
    <w:pPr>
      <w:ind w:firstLineChars="0" w:firstLine="0"/>
    </w:pPr>
  </w:style>
  <w:style w:type="paragraph" w:customStyle="1" w:styleId="afc">
    <w:name w:val="網文正文"/>
    <w:basedOn w:val="a"/>
    <w:link w:val="Char1"/>
    <w:autoRedefine/>
    <w:qFormat/>
    <w:pPr>
      <w:spacing w:line="480" w:lineRule="auto"/>
      <w:ind w:firstLineChars="200" w:firstLine="200"/>
      <w:textAlignment w:val="center"/>
    </w:pPr>
    <w:rPr>
      <w:sz w:val="28"/>
    </w:rPr>
  </w:style>
  <w:style w:type="character" w:customStyle="1" w:styleId="12">
    <w:name w:val="脚注文本 字符1"/>
    <w:link w:val="af"/>
    <w:autoRedefine/>
    <w:semiHidden/>
    <w:qFormat/>
    <w:locked/>
    <w:rPr>
      <w:rFonts w:ascii="Times New Roman" w:eastAsia="PMingLiU" w:hAnsi="Times New Roman"/>
      <w:kern w:val="2"/>
      <w:lang w:eastAsia="zh-TW"/>
    </w:rPr>
  </w:style>
  <w:style w:type="paragraph" w:customStyle="1" w:styleId="afd">
    <w:name w:val="網文標題"/>
    <w:basedOn w:val="a"/>
    <w:link w:val="Char2"/>
    <w:autoRedefine/>
    <w:qFormat/>
    <w:rsid w:val="006B15B0"/>
    <w:pPr>
      <w:jc w:val="center"/>
    </w:pPr>
    <w:rPr>
      <w:rFonts w:ascii="黑体"/>
      <w:b/>
      <w:sz w:val="32"/>
      <w:szCs w:val="44"/>
      <w:lang w:eastAsia="zh-TW"/>
    </w:rPr>
  </w:style>
  <w:style w:type="character" w:customStyle="1" w:styleId="Char2">
    <w:name w:val="網文標題 Char"/>
    <w:link w:val="afd"/>
    <w:autoRedefine/>
    <w:qFormat/>
    <w:rsid w:val="006B15B0"/>
    <w:rPr>
      <w:rFonts w:ascii="黑体" w:hAnsi="宋体"/>
      <w:b/>
      <w:kern w:val="2"/>
      <w:sz w:val="32"/>
      <w:szCs w:val="44"/>
      <w:lang w:eastAsia="zh-TW"/>
    </w:rPr>
  </w:style>
  <w:style w:type="paragraph" w:customStyle="1" w:styleId="afe">
    <w:name w:val="網文作者"/>
    <w:basedOn w:val="a"/>
    <w:link w:val="Char3"/>
    <w:autoRedefine/>
    <w:qFormat/>
    <w:pPr>
      <w:jc w:val="center"/>
    </w:pPr>
    <w:rPr>
      <w:b/>
      <w:sz w:val="28"/>
      <w:lang w:eastAsia="zh-TW"/>
    </w:rPr>
  </w:style>
  <w:style w:type="character" w:customStyle="1" w:styleId="Char3">
    <w:name w:val="網文作者 Char"/>
    <w:link w:val="afe"/>
    <w:autoRedefine/>
    <w:qFormat/>
    <w:rPr>
      <w:rFonts w:ascii="宋体" w:hAnsi="宋体"/>
      <w:b/>
      <w:kern w:val="2"/>
      <w:sz w:val="28"/>
      <w:szCs w:val="22"/>
      <w:lang w:eastAsia="zh-TW"/>
    </w:rPr>
  </w:style>
  <w:style w:type="character" w:customStyle="1" w:styleId="Char1">
    <w:name w:val="網文正文 Char"/>
    <w:link w:val="afc"/>
    <w:autoRedefine/>
    <w:qFormat/>
    <w:rPr>
      <w:rFonts w:ascii="宋体" w:hAnsi="宋体"/>
      <w:kern w:val="2"/>
      <w:sz w:val="28"/>
      <w:szCs w:val="22"/>
    </w:rPr>
  </w:style>
  <w:style w:type="character" w:customStyle="1" w:styleId="Char">
    <w:name w:val="網文引用 Char"/>
    <w:link w:val="afa"/>
    <w:autoRedefine/>
    <w:qFormat/>
    <w:rPr>
      <w:rFonts w:ascii="楷体" w:eastAsia="楷体" w:hAnsi="楷体"/>
      <w:spacing w:val="4"/>
      <w:sz w:val="24"/>
      <w:szCs w:val="22"/>
      <w:lang w:eastAsia="zh-TW"/>
    </w:rPr>
  </w:style>
  <w:style w:type="character" w:customStyle="1" w:styleId="11">
    <w:name w:val="尾注文本 字符1"/>
    <w:link w:val="a8"/>
    <w:autoRedefine/>
    <w:uiPriority w:val="99"/>
    <w:qFormat/>
    <w:rPr>
      <w:rFonts w:ascii="宋体" w:hAnsi="宋体"/>
      <w:kern w:val="2"/>
      <w:sz w:val="24"/>
      <w:szCs w:val="22"/>
    </w:rPr>
  </w:style>
  <w:style w:type="character" w:customStyle="1" w:styleId="ae">
    <w:name w:val="页眉 字符"/>
    <w:link w:val="ad"/>
    <w:autoRedefine/>
    <w:qFormat/>
    <w:rPr>
      <w:rFonts w:ascii="宋体" w:hAnsi="宋体"/>
      <w:kern w:val="2"/>
      <w:sz w:val="18"/>
      <w:szCs w:val="18"/>
    </w:rPr>
  </w:style>
  <w:style w:type="character" w:customStyle="1" w:styleId="st1">
    <w:name w:val="st1"/>
    <w:autoRedefine/>
    <w:qFormat/>
  </w:style>
  <w:style w:type="paragraph" w:customStyle="1" w:styleId="110">
    <w:name w:val="标题 11"/>
    <w:basedOn w:val="a"/>
    <w:next w:val="a"/>
    <w:autoRedefine/>
    <w:uiPriority w:val="9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customStyle="1" w:styleId="21">
    <w:name w:val="标题 21"/>
    <w:basedOn w:val="a"/>
    <w:next w:val="a"/>
    <w:autoRedefine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customStyle="1" w:styleId="31">
    <w:name w:val="标题 31"/>
    <w:basedOn w:val="a"/>
    <w:next w:val="a"/>
    <w:autoRedefine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character" w:customStyle="1" w:styleId="10">
    <w:name w:val="标题 1 字符"/>
    <w:link w:val="1"/>
    <w:autoRedefine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autoRedefine/>
    <w:uiPriority w:val="9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link w:val="3"/>
    <w:autoRedefine/>
    <w:uiPriority w:val="9"/>
    <w:qFormat/>
    <w:rPr>
      <w:b/>
      <w:bCs/>
      <w:sz w:val="32"/>
      <w:szCs w:val="32"/>
    </w:rPr>
  </w:style>
  <w:style w:type="paragraph" w:customStyle="1" w:styleId="13">
    <w:name w:val="无间隔1"/>
    <w:next w:val="aff"/>
    <w:autoRedefine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aff">
    <w:name w:val="No Spacing"/>
    <w:autoRedefine/>
    <w:uiPriority w:val="1"/>
    <w:qFormat/>
    <w:pPr>
      <w:widowControl w:val="0"/>
      <w:jc w:val="both"/>
    </w:pPr>
    <w:rPr>
      <w:rFonts w:ascii="宋体" w:hAnsi="宋体"/>
      <w:kern w:val="2"/>
      <w:sz w:val="24"/>
      <w:szCs w:val="22"/>
    </w:rPr>
  </w:style>
  <w:style w:type="paragraph" w:customStyle="1" w:styleId="14">
    <w:name w:val="批注框文本1"/>
    <w:basedOn w:val="a"/>
    <w:next w:val="a9"/>
    <w:link w:val="Char4"/>
    <w:autoRedefine/>
    <w:uiPriority w:val="99"/>
    <w:semiHidden/>
    <w:unhideWhenUsed/>
    <w:qFormat/>
    <w:rPr>
      <w:rFonts w:ascii="Calibri" w:hAnsi="Calibri"/>
      <w:kern w:val="0"/>
      <w:sz w:val="18"/>
      <w:szCs w:val="18"/>
    </w:rPr>
  </w:style>
  <w:style w:type="character" w:customStyle="1" w:styleId="Char4">
    <w:name w:val="批注框文本 Char"/>
    <w:link w:val="14"/>
    <w:autoRedefine/>
    <w:uiPriority w:val="99"/>
    <w:semiHidden/>
    <w:qFormat/>
    <w:rPr>
      <w:sz w:val="18"/>
      <w:szCs w:val="18"/>
    </w:rPr>
  </w:style>
  <w:style w:type="paragraph" w:customStyle="1" w:styleId="15">
    <w:name w:val="列出段落1"/>
    <w:basedOn w:val="a"/>
    <w:next w:val="aff0"/>
    <w:autoRedefine/>
    <w:uiPriority w:val="34"/>
    <w:qFormat/>
    <w:pPr>
      <w:spacing w:after="120" w:line="276" w:lineRule="auto"/>
      <w:ind w:firstLineChars="200" w:firstLine="420"/>
    </w:pPr>
    <w:rPr>
      <w:rFonts w:ascii="Calibri" w:hAnsi="Calibri"/>
      <w:sz w:val="21"/>
    </w:rPr>
  </w:style>
  <w:style w:type="paragraph" w:styleId="aff0">
    <w:name w:val="List Paragraph"/>
    <w:basedOn w:val="a"/>
    <w:autoRedefine/>
    <w:uiPriority w:val="34"/>
    <w:qFormat/>
    <w:pPr>
      <w:ind w:firstLineChars="200" w:firstLine="420"/>
    </w:pPr>
  </w:style>
  <w:style w:type="character" w:customStyle="1" w:styleId="1Char1">
    <w:name w:val="标题 1 Char1"/>
    <w:autoRedefine/>
    <w:uiPriority w:val="9"/>
    <w:qFormat/>
    <w:rPr>
      <w:rFonts w:ascii="宋体" w:hAnsi="宋体"/>
      <w:b/>
      <w:bCs/>
      <w:kern w:val="44"/>
      <w:sz w:val="44"/>
      <w:szCs w:val="44"/>
    </w:rPr>
  </w:style>
  <w:style w:type="character" w:customStyle="1" w:styleId="2Char1">
    <w:name w:val="标题 2 Char1"/>
    <w:autoRedefine/>
    <w:uiPriority w:val="9"/>
    <w:semiHidden/>
    <w:qFormat/>
    <w:rPr>
      <w:rFonts w:ascii="Calibri Light" w:eastAsia="宋体" w:hAnsi="Calibri Light" w:cs="Times New Roman"/>
      <w:b/>
      <w:bCs/>
      <w:kern w:val="2"/>
      <w:sz w:val="32"/>
      <w:szCs w:val="32"/>
    </w:rPr>
  </w:style>
  <w:style w:type="character" w:customStyle="1" w:styleId="3Char1">
    <w:name w:val="标题 3 Char1"/>
    <w:autoRedefine/>
    <w:uiPriority w:val="9"/>
    <w:semiHidden/>
    <w:qFormat/>
    <w:rPr>
      <w:rFonts w:ascii="宋体" w:hAnsi="宋体"/>
      <w:b/>
      <w:bCs/>
      <w:kern w:val="2"/>
      <w:sz w:val="32"/>
      <w:szCs w:val="32"/>
    </w:rPr>
  </w:style>
  <w:style w:type="character" w:customStyle="1" w:styleId="aa">
    <w:name w:val="批注框文本 字符"/>
    <w:link w:val="a9"/>
    <w:autoRedefine/>
    <w:uiPriority w:val="99"/>
    <w:semiHidden/>
    <w:qFormat/>
    <w:rPr>
      <w:rFonts w:ascii="宋体" w:hAnsi="宋体"/>
      <w:kern w:val="2"/>
      <w:sz w:val="18"/>
      <w:szCs w:val="18"/>
    </w:rPr>
  </w:style>
  <w:style w:type="character" w:customStyle="1" w:styleId="apple-converted-space">
    <w:name w:val="apple-converted-space"/>
    <w:autoRedefine/>
    <w:qFormat/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paragraph" w:customStyle="1" w:styleId="Char10">
    <w:name w:val="Char1"/>
    <w:basedOn w:val="a"/>
    <w:autoRedefine/>
    <w:qFormat/>
    <w:rPr>
      <w:rFonts w:ascii="Tahoma" w:hAnsi="Tahoma"/>
      <w:szCs w:val="20"/>
    </w:rPr>
  </w:style>
  <w:style w:type="character" w:customStyle="1" w:styleId="postbody1">
    <w:name w:val="postbody1"/>
    <w:autoRedefine/>
    <w:qFormat/>
    <w:rPr>
      <w:sz w:val="11"/>
      <w:szCs w:val="11"/>
    </w:rPr>
  </w:style>
  <w:style w:type="character" w:customStyle="1" w:styleId="hot">
    <w:name w:val="hot"/>
    <w:basedOn w:val="a0"/>
    <w:autoRedefine/>
    <w:qFormat/>
  </w:style>
  <w:style w:type="character" w:customStyle="1" w:styleId="note">
    <w:name w:val="note"/>
    <w:autoRedefine/>
    <w:qFormat/>
    <w:rPr>
      <w:color w:val="800080"/>
      <w:sz w:val="20"/>
      <w:szCs w:val="20"/>
    </w:rPr>
  </w:style>
  <w:style w:type="character" w:customStyle="1" w:styleId="CharChar7">
    <w:name w:val="Char Char7"/>
    <w:autoRedefine/>
    <w:semiHidden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a5">
    <w:name w:val="正文文本 字符"/>
    <w:link w:val="a4"/>
    <w:autoRedefine/>
    <w:qFormat/>
    <w:rPr>
      <w:lang w:val="en-US" w:eastAsia="zh-CN"/>
    </w:rPr>
  </w:style>
  <w:style w:type="character" w:customStyle="1" w:styleId="byline1">
    <w:name w:val="byline1"/>
    <w:autoRedefine/>
    <w:qFormat/>
    <w:rPr>
      <w:color w:val="408080"/>
      <w:sz w:val="32"/>
      <w:szCs w:val="32"/>
    </w:rPr>
  </w:style>
  <w:style w:type="character" w:customStyle="1" w:styleId="Hyperlink0">
    <w:name w:val="Hyperlink.0"/>
    <w:autoRedefine/>
    <w:qFormat/>
    <w:rPr>
      <w:rFonts w:ascii="DFKai-SB" w:eastAsia="DFKai-SB" w:hAnsi="DFKai-SB" w:cs="DFKai-SB"/>
      <w:sz w:val="22"/>
      <w:szCs w:val="22"/>
      <w:lang w:val="zh-TW" w:eastAsia="zh-TW"/>
    </w:rPr>
  </w:style>
  <w:style w:type="character" w:customStyle="1" w:styleId="aff1">
    <w:name w:val="尾注文本 字符"/>
    <w:autoRedefine/>
    <w:qFormat/>
    <w:rPr>
      <w:kern w:val="2"/>
      <w:sz w:val="21"/>
      <w:szCs w:val="24"/>
    </w:rPr>
  </w:style>
  <w:style w:type="character" w:customStyle="1" w:styleId="aff2">
    <w:name w:val="脚注文本 字符"/>
    <w:autoRedefine/>
    <w:uiPriority w:val="99"/>
    <w:qFormat/>
    <w:rPr>
      <w:sz w:val="20"/>
      <w:szCs w:val="20"/>
    </w:rPr>
  </w:style>
  <w:style w:type="paragraph" w:customStyle="1" w:styleId="aff3">
    <w:name w:val="注文"/>
    <w:basedOn w:val="a"/>
    <w:autoRedefine/>
    <w:qFormat/>
    <w:pPr>
      <w:ind w:leftChars="405" w:left="1155" w:hangingChars="10" w:hanging="21"/>
    </w:pPr>
    <w:rPr>
      <w:rFonts w:ascii="Calibri" w:hAnsi="Calibri"/>
      <w:color w:val="92D050"/>
      <w:sz w:val="21"/>
      <w:szCs w:val="21"/>
    </w:rPr>
  </w:style>
  <w:style w:type="paragraph" w:customStyle="1" w:styleId="aff4">
    <w:name w:val="小標"/>
    <w:basedOn w:val="a"/>
    <w:autoRedefine/>
    <w:qFormat/>
    <w:pPr>
      <w:ind w:leftChars="53" w:left="708" w:hangingChars="200" w:hanging="560"/>
    </w:pPr>
    <w:rPr>
      <w:rFonts w:ascii="Calibri" w:hAnsi="Calibri"/>
      <w:sz w:val="21"/>
      <w:szCs w:val="24"/>
    </w:rPr>
  </w:style>
  <w:style w:type="character" w:customStyle="1" w:styleId="a7">
    <w:name w:val="日期 字符"/>
    <w:link w:val="a6"/>
    <w:autoRedefine/>
    <w:uiPriority w:val="99"/>
    <w:semiHidden/>
    <w:qFormat/>
    <w:rPr>
      <w:rFonts w:ascii="宋体" w:hAnsi="宋体"/>
      <w:kern w:val="2"/>
      <w:sz w:val="24"/>
      <w:szCs w:val="22"/>
    </w:rPr>
  </w:style>
  <w:style w:type="character" w:customStyle="1" w:styleId="Char5">
    <w:name w:val="尾注文本 Char"/>
    <w:autoRedefine/>
    <w:uiPriority w:val="99"/>
    <w:qFormat/>
    <w:rPr>
      <w:kern w:val="2"/>
      <w:sz w:val="21"/>
      <w:szCs w:val="24"/>
    </w:rPr>
  </w:style>
  <w:style w:type="character" w:customStyle="1" w:styleId="fontstyle01">
    <w:name w:val="fontstyle01"/>
    <w:basedOn w:val="a0"/>
    <w:autoRedefine/>
    <w:qFormat/>
    <w:rPr>
      <w:rFonts w:ascii="TimesNewRomanPS-BoldMT" w:hAnsi="TimesNewRomanPS-BoldMT" w:hint="default"/>
      <w:b/>
      <w:bCs/>
      <w:color w:val="000000"/>
      <w:sz w:val="36"/>
      <w:szCs w:val="36"/>
    </w:rPr>
  </w:style>
  <w:style w:type="character" w:customStyle="1" w:styleId="fontstyle11">
    <w:name w:val="fontstyle11"/>
    <w:basedOn w:val="a0"/>
    <w:autoRedefine/>
    <w:qFormat/>
    <w:rPr>
      <w:rFonts w:ascii="宋体" w:eastAsia="宋体" w:hAnsi="宋体" w:hint="eastAsia"/>
      <w:color w:val="000000"/>
      <w:sz w:val="36"/>
      <w:szCs w:val="36"/>
    </w:rPr>
  </w:style>
  <w:style w:type="character" w:customStyle="1" w:styleId="fontstyle21">
    <w:name w:val="fontstyle21"/>
    <w:basedOn w:val="a0"/>
    <w:autoRedefine/>
    <w:qFormat/>
    <w:rPr>
      <w:rFonts w:ascii="Batang" w:eastAsia="Batang" w:hint="eastAsia"/>
      <w:color w:val="000000"/>
      <w:sz w:val="24"/>
      <w:szCs w:val="24"/>
    </w:rPr>
  </w:style>
  <w:style w:type="character" w:customStyle="1" w:styleId="fontstyle31">
    <w:name w:val="fontstyle31"/>
    <w:basedOn w:val="a0"/>
    <w:autoRedefine/>
    <w:qFormat/>
    <w:rPr>
      <w:rFonts w:ascii="New Gulim" w:hAnsi="New Gulim" w:hint="default"/>
      <w:color w:val="000000"/>
      <w:sz w:val="24"/>
      <w:szCs w:val="24"/>
    </w:rPr>
  </w:style>
  <w:style w:type="character" w:customStyle="1" w:styleId="aff5">
    <w:name w:val="控呇湮佽恅苤蚼 红色"/>
    <w:basedOn w:val="a0"/>
    <w:autoRedefine/>
    <w:qFormat/>
    <w:rPr>
      <w:rFonts w:ascii="控呇湮佽恅苤蚼" w:eastAsia="控呇湮佽恅苤蚼" w:hAnsi="控呇湮佽恅苤蚼"/>
      <w:color w:val="FF0000"/>
    </w:rPr>
  </w:style>
  <w:style w:type="paragraph" w:customStyle="1" w:styleId="Char11">
    <w:name w:val="Char11"/>
    <w:basedOn w:val="a"/>
    <w:autoRedefine/>
    <w:qFormat/>
    <w:rPr>
      <w:rFonts w:ascii="Tahoma" w:hAnsi="Tahoma"/>
      <w:szCs w:val="20"/>
    </w:rPr>
  </w:style>
  <w:style w:type="character" w:customStyle="1" w:styleId="af2">
    <w:name w:val="标题 字符"/>
    <w:basedOn w:val="a0"/>
    <w:link w:val="af1"/>
    <w:autoRedefine/>
    <w:uiPriority w:val="10"/>
    <w:qFormat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16">
    <w:name w:val="未处理的提及1"/>
    <w:basedOn w:val="a0"/>
    <w:autoRedefine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17">
    <w:name w:val="书籍标题1"/>
    <w:basedOn w:val="a0"/>
    <w:autoRedefine/>
    <w:uiPriority w:val="33"/>
    <w:qFormat/>
    <w:rPr>
      <w:b/>
      <w:bCs/>
      <w:i/>
      <w:iCs/>
      <w:spacing w:val="5"/>
    </w:rPr>
  </w:style>
  <w:style w:type="paragraph" w:customStyle="1" w:styleId="aff6">
    <w:name w:val="网文"/>
    <w:basedOn w:val="a"/>
    <w:autoRedefine/>
    <w:qFormat/>
    <w:rsid w:val="00213F19"/>
    <w:pPr>
      <w:jc w:val="center"/>
    </w:pPr>
    <w:rPr>
      <w:rFonts w:ascii="黑体" w:eastAsia="黑体" w:hAnsi="黑体" w:cs="黑体"/>
      <w:bCs/>
      <w:sz w:val="44"/>
      <w:szCs w:val="44"/>
    </w:rPr>
  </w:style>
  <w:style w:type="character" w:customStyle="1" w:styleId="40">
    <w:name w:val="标题 4 字符"/>
    <w:basedOn w:val="a0"/>
    <w:link w:val="4"/>
    <w:uiPriority w:val="9"/>
    <w:semiHidden/>
    <w:rsid w:val="00F52718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styleId="aff7">
    <w:name w:val="Unresolved Mention"/>
    <w:basedOn w:val="a0"/>
    <w:uiPriority w:val="99"/>
    <w:semiHidden/>
    <w:unhideWhenUsed/>
    <w:rsid w:val="00BD2A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5EFBD1-A820-4506-B084-1F60A45B0C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26</Pages>
  <Words>1524</Words>
  <Characters>8688</Characters>
  <Application>Microsoft Office Word</Application>
  <DocSecurity>0</DocSecurity>
  <Lines>72</Lines>
  <Paragraphs>20</Paragraphs>
  <ScaleCrop>false</ScaleCrop>
  <Company>GWZ</Company>
  <LinksUpToDate>false</LinksUpToDate>
  <CharactersWithSpaces>10192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復旦大學出土文獻與古文字研究中心</dc:title>
  <dc:subject>復旦大學出土文獻與古文字研究中心</dc:subject>
  <dc:creator>gwz</dc:creator>
  <cp:lastModifiedBy>Ruofeng Peng</cp:lastModifiedBy>
  <cp:revision>12</cp:revision>
  <dcterms:created xsi:type="dcterms:W3CDTF">2024-08-21T09:19:00Z</dcterms:created>
  <dcterms:modified xsi:type="dcterms:W3CDTF">2024-08-21T09:38:00Z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92bc014fabb3a575b39f270860e5f62b0fd6778c0862cdf2a276fa9d1efd4292</vt:lpwstr>
  </property>
  <property fmtid="{D5CDD505-2E9C-101B-9397-08002B2CF9AE}" pid="3" name="KSOProductBuildVer">
    <vt:lpwstr>2052-12.1.0.16364</vt:lpwstr>
  </property>
  <property fmtid="{D5CDD505-2E9C-101B-9397-08002B2CF9AE}" pid="4" name="ICV">
    <vt:lpwstr>547DA2F1DFF140E694DFFF69C09A3C10_13</vt:lpwstr>
  </property>
</Properties>
</file>